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E3B7" w14:textId="77777777" w:rsidR="007D3642" w:rsidRDefault="007D3642" w:rsidP="007D3642">
      <w:pPr>
        <w:spacing w:before="200" w:after="200" w:line="276" w:lineRule="auto"/>
        <w:jc w:val="center"/>
        <w:rPr>
          <w:rFonts w:ascii="Verdana" w:eastAsia="Times New Roman" w:hAnsi="Verdana"/>
          <w:b/>
          <w:color w:val="C00000"/>
          <w:szCs w:val="20"/>
          <w:lang w:eastAsia="de-DE"/>
        </w:rPr>
      </w:pPr>
      <w:r>
        <w:rPr>
          <w:rFonts w:ascii="Verdana" w:eastAsia="Times New Roman" w:hAnsi="Verdana" w:cs="Times New Roman"/>
          <w:b/>
          <w:color w:val="C00000"/>
          <w:szCs w:val="20"/>
          <w:lang w:eastAsia="de-DE"/>
        </w:rPr>
        <w:t>Jahresmotto 2022: Textbausteine für die Öffentlichkeitsarbeit</w:t>
      </w:r>
    </w:p>
    <w:p w14:paraId="54455A38" w14:textId="2B292944"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Wir hoffen, dass das Jahr 2022 viele Lichtblicke, Glückliches und Erlebnisreiches für uns bereithält und blicken schon jetzt gespannt auf</w:t>
      </w:r>
      <w:r w:rsidR="00C310EC" w:rsidRPr="006B42B0">
        <w:rPr>
          <w:rFonts w:ascii="Verdana" w:eastAsia="Times New Roman" w:hAnsi="Verdana" w:cs="Times New Roman"/>
          <w:color w:val="323232"/>
          <w:sz w:val="20"/>
          <w:szCs w:val="20"/>
          <w:lang w:eastAsia="de-DE"/>
        </w:rPr>
        <w:t xml:space="preserve"> die Aktionen zum </w:t>
      </w:r>
      <w:r w:rsidR="006B42B0" w:rsidRPr="006B42B0">
        <w:rPr>
          <w:rFonts w:ascii="Verdana" w:eastAsia="Times New Roman" w:hAnsi="Verdana" w:cs="Times New Roman"/>
          <w:color w:val="323232"/>
          <w:sz w:val="20"/>
          <w:szCs w:val="20"/>
          <w:lang w:eastAsia="de-DE"/>
        </w:rPr>
        <w:t xml:space="preserve">nächsten </w:t>
      </w:r>
      <w:r w:rsidR="00C310EC" w:rsidRPr="006B42B0">
        <w:rPr>
          <w:rFonts w:ascii="Verdana" w:eastAsia="Times New Roman" w:hAnsi="Verdana" w:cs="Times New Roman"/>
          <w:color w:val="323232"/>
          <w:sz w:val="20"/>
          <w:szCs w:val="20"/>
          <w:lang w:eastAsia="de-DE"/>
        </w:rPr>
        <w:t xml:space="preserve">Tag der Regionen </w:t>
      </w:r>
      <w:r w:rsidR="00C310EC" w:rsidRPr="006B42B0">
        <w:rPr>
          <w:rFonts w:ascii="Verdana" w:eastAsia="Times New Roman" w:hAnsi="Verdana" w:cs="Times New Roman"/>
          <w:b/>
          <w:bCs/>
          <w:color w:val="323232"/>
          <w:sz w:val="20"/>
          <w:szCs w:val="20"/>
          <w:lang w:eastAsia="de-DE"/>
        </w:rPr>
        <w:t xml:space="preserve">im gesamten September und Oktober </w:t>
      </w:r>
      <w:r w:rsidR="00C310EC" w:rsidRPr="006B42B0">
        <w:rPr>
          <w:rFonts w:ascii="Verdana" w:eastAsia="Times New Roman" w:hAnsi="Verdana" w:cs="Times New Roman"/>
          <w:color w:val="323232"/>
          <w:sz w:val="20"/>
          <w:szCs w:val="20"/>
          <w:lang w:eastAsia="de-DE"/>
        </w:rPr>
        <w:t xml:space="preserve">mit dem </w:t>
      </w:r>
      <w:proofErr w:type="spellStart"/>
      <w:r w:rsidR="00C310EC" w:rsidRPr="006B42B0">
        <w:rPr>
          <w:rFonts w:ascii="Verdana" w:eastAsia="Times New Roman" w:hAnsi="Verdana" w:cs="Times New Roman"/>
          <w:color w:val="323232"/>
          <w:sz w:val="20"/>
          <w:szCs w:val="20"/>
          <w:lang w:eastAsia="de-DE"/>
        </w:rPr>
        <w:t>Kerntag</w:t>
      </w:r>
      <w:proofErr w:type="spellEnd"/>
      <w:r w:rsidR="00C310EC" w:rsidRPr="006B42B0">
        <w:rPr>
          <w:rFonts w:ascii="Verdana" w:eastAsia="Times New Roman" w:hAnsi="Verdana" w:cs="Times New Roman"/>
          <w:color w:val="323232"/>
          <w:sz w:val="20"/>
          <w:szCs w:val="20"/>
          <w:lang w:eastAsia="de-DE"/>
        </w:rPr>
        <w:t xml:space="preserve"> am Sonntag, den </w:t>
      </w:r>
      <w:r w:rsidR="00C310EC" w:rsidRPr="006B42B0">
        <w:rPr>
          <w:rFonts w:ascii="Verdana" w:eastAsia="Times New Roman" w:hAnsi="Verdana" w:cs="Times New Roman"/>
          <w:b/>
          <w:bCs/>
          <w:color w:val="323232"/>
          <w:sz w:val="20"/>
          <w:szCs w:val="20"/>
          <w:lang w:eastAsia="de-DE"/>
        </w:rPr>
        <w:t>02.</w:t>
      </w:r>
      <w:r w:rsidRPr="006B42B0">
        <w:rPr>
          <w:rFonts w:ascii="Verdana" w:eastAsia="Times New Roman" w:hAnsi="Verdana" w:cs="Times New Roman"/>
          <w:b/>
          <w:bCs/>
          <w:color w:val="323232"/>
          <w:sz w:val="20"/>
          <w:szCs w:val="20"/>
          <w:lang w:eastAsia="de-DE"/>
        </w:rPr>
        <w:t xml:space="preserve"> Oktober 2022.</w:t>
      </w:r>
    </w:p>
    <w:p w14:paraId="03A2EE77" w14:textId="77777777"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Unter dem Motto:</w:t>
      </w:r>
    </w:p>
    <w:p w14:paraId="1CA2EFB9" w14:textId="77777777" w:rsidR="001A66B0" w:rsidRPr="007D3642" w:rsidRDefault="001A66B0" w:rsidP="00C310EC">
      <w:pPr>
        <w:spacing w:before="200" w:after="200" w:line="276" w:lineRule="auto"/>
        <w:jc w:val="center"/>
        <w:rPr>
          <w:rFonts w:ascii="Verdana" w:eastAsia="Times New Roman" w:hAnsi="Verdana" w:cs="Times New Roman"/>
          <w:b/>
          <w:bCs/>
          <w:color w:val="C00000"/>
          <w:sz w:val="24"/>
          <w:szCs w:val="24"/>
          <w:lang w:eastAsia="de-DE"/>
        </w:rPr>
      </w:pPr>
      <w:r w:rsidRPr="007D3642">
        <w:rPr>
          <w:rFonts w:ascii="Verdana" w:eastAsia="Times New Roman" w:hAnsi="Verdana" w:cs="Times New Roman"/>
          <w:b/>
          <w:bCs/>
          <w:color w:val="C00000"/>
          <w:sz w:val="24"/>
          <w:szCs w:val="24"/>
          <w:lang w:eastAsia="de-DE"/>
        </w:rPr>
        <w:t>“Kurze Wege - Große Wirkung”</w:t>
      </w:r>
    </w:p>
    <w:p w14:paraId="31D3514B" w14:textId="396A9200"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 xml:space="preserve">laden wir herzlich ein, </w:t>
      </w:r>
      <w:r w:rsidRPr="006B42B0">
        <w:rPr>
          <w:rFonts w:ascii="Verdana" w:eastAsia="Times New Roman" w:hAnsi="Verdana" w:cs="Times New Roman"/>
          <w:b/>
          <w:bCs/>
          <w:color w:val="323232"/>
          <w:sz w:val="20"/>
          <w:szCs w:val="20"/>
          <w:lang w:eastAsia="de-DE"/>
        </w:rPr>
        <w:t>kurze Wege</w:t>
      </w:r>
      <w:r w:rsidRPr="006B42B0">
        <w:rPr>
          <w:rFonts w:ascii="Verdana" w:eastAsia="Times New Roman" w:hAnsi="Verdana" w:cs="Times New Roman"/>
          <w:color w:val="323232"/>
          <w:sz w:val="20"/>
          <w:szCs w:val="20"/>
          <w:lang w:eastAsia="de-DE"/>
        </w:rPr>
        <w:t xml:space="preserve"> und de</w:t>
      </w:r>
      <w:r w:rsidR="006B42B0">
        <w:rPr>
          <w:rFonts w:ascii="Verdana" w:eastAsia="Times New Roman" w:hAnsi="Verdana" w:cs="Times New Roman"/>
          <w:color w:val="323232"/>
          <w:sz w:val="20"/>
          <w:szCs w:val="20"/>
          <w:lang w:eastAsia="de-DE"/>
        </w:rPr>
        <w:t>r</w:t>
      </w:r>
      <w:r w:rsidRPr="006B42B0">
        <w:rPr>
          <w:rFonts w:ascii="Verdana" w:eastAsia="Times New Roman" w:hAnsi="Verdana" w:cs="Times New Roman"/>
          <w:color w:val="323232"/>
          <w:sz w:val="20"/>
          <w:szCs w:val="20"/>
          <w:lang w:eastAsia="de-DE"/>
        </w:rPr>
        <w:t xml:space="preserve">en </w:t>
      </w:r>
      <w:r w:rsidRPr="006B42B0">
        <w:rPr>
          <w:rFonts w:ascii="Verdana" w:eastAsia="Times New Roman" w:hAnsi="Verdana" w:cs="Times New Roman"/>
          <w:b/>
          <w:bCs/>
          <w:color w:val="323232"/>
          <w:sz w:val="20"/>
          <w:szCs w:val="20"/>
          <w:lang w:eastAsia="de-DE"/>
        </w:rPr>
        <w:t>große Wirkung</w:t>
      </w:r>
      <w:r w:rsidRPr="006B42B0">
        <w:rPr>
          <w:rFonts w:ascii="Verdana" w:eastAsia="Times New Roman" w:hAnsi="Verdana" w:cs="Times New Roman"/>
          <w:color w:val="323232"/>
          <w:sz w:val="20"/>
          <w:szCs w:val="20"/>
          <w:lang w:eastAsia="de-DE"/>
        </w:rPr>
        <w:t xml:space="preserve"> an jedem Ort und in jeder Region sichtbar zu machen.</w:t>
      </w:r>
    </w:p>
    <w:p w14:paraId="23D35315" w14:textId="78F9C86C" w:rsidR="00F95F7B" w:rsidRPr="006B42B0" w:rsidRDefault="001A66B0" w:rsidP="00F95F7B">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b/>
          <w:bCs/>
          <w:color w:val="323232"/>
          <w:sz w:val="20"/>
          <w:szCs w:val="20"/>
          <w:lang w:eastAsia="de-DE"/>
        </w:rPr>
        <w:t>Kurze Wege</w:t>
      </w:r>
      <w:r w:rsidRPr="006B42B0">
        <w:rPr>
          <w:rFonts w:ascii="Verdana" w:eastAsia="Times New Roman" w:hAnsi="Verdana" w:cs="Times New Roman"/>
          <w:color w:val="323232"/>
          <w:sz w:val="20"/>
          <w:szCs w:val="20"/>
          <w:lang w:eastAsia="de-DE"/>
        </w:rPr>
        <w:t xml:space="preserve"> sind unerlässlich für den Bezug von regionalen Lebensmitteln </w:t>
      </w:r>
      <w:r w:rsidRPr="006B42B0">
        <w:rPr>
          <w:rFonts w:ascii="Verdana" w:eastAsia="Times New Roman" w:hAnsi="Verdana" w:cs="Times New Roman"/>
          <w:color w:val="222222"/>
          <w:sz w:val="20"/>
          <w:szCs w:val="20"/>
          <w:shd w:val="clear" w:color="auto" w:fill="FFFFFF"/>
          <w:lang w:eastAsia="de-DE"/>
        </w:rPr>
        <w:t>und der damit verbundenen Wertschöpfung vor Ort</w:t>
      </w:r>
      <w:r w:rsidRPr="006B42B0">
        <w:rPr>
          <w:rFonts w:ascii="Verdana" w:eastAsia="Times New Roman" w:hAnsi="Verdana" w:cs="Times New Roman"/>
          <w:color w:val="323232"/>
          <w:sz w:val="20"/>
          <w:szCs w:val="20"/>
          <w:lang w:eastAsia="de-DE"/>
        </w:rPr>
        <w:t xml:space="preserve">. </w:t>
      </w:r>
      <w:r w:rsidR="00F95F7B" w:rsidRPr="006B42B0">
        <w:rPr>
          <w:rFonts w:ascii="Verdana" w:eastAsia="Times New Roman" w:hAnsi="Verdana" w:cs="Times New Roman"/>
          <w:color w:val="323232"/>
          <w:sz w:val="20"/>
          <w:szCs w:val="20"/>
          <w:lang w:eastAsia="de-DE"/>
        </w:rPr>
        <w:t xml:space="preserve">Für eine Regionalisierung in der Ernährungswirtschaft braucht es starke regionale Wirtschaftskreisläufe. </w:t>
      </w:r>
      <w:r w:rsidR="00F95F7B" w:rsidRPr="006B42B0">
        <w:rPr>
          <w:rFonts w:ascii="Verdana" w:eastAsia="Times New Roman" w:hAnsi="Verdana" w:cs="Times New Roman"/>
          <w:b/>
          <w:bCs/>
          <w:color w:val="323232"/>
          <w:sz w:val="20"/>
          <w:szCs w:val="20"/>
          <w:lang w:eastAsia="de-DE"/>
        </w:rPr>
        <w:t>K</w:t>
      </w:r>
      <w:r w:rsidRPr="006B42B0">
        <w:rPr>
          <w:rFonts w:ascii="Verdana" w:eastAsia="Times New Roman" w:hAnsi="Verdana" w:cs="Times New Roman"/>
          <w:b/>
          <w:bCs/>
          <w:color w:val="323232"/>
          <w:sz w:val="20"/>
          <w:szCs w:val="20"/>
          <w:lang w:eastAsia="de-DE"/>
        </w:rPr>
        <w:t>urze Wege</w:t>
      </w:r>
      <w:r w:rsidRPr="006B42B0">
        <w:rPr>
          <w:rFonts w:ascii="Verdana" w:eastAsia="Times New Roman" w:hAnsi="Verdana" w:cs="Times New Roman"/>
          <w:color w:val="323232"/>
          <w:sz w:val="20"/>
          <w:szCs w:val="20"/>
          <w:lang w:eastAsia="de-DE"/>
        </w:rPr>
        <w:t xml:space="preserve"> und de</w:t>
      </w:r>
      <w:r w:rsidR="00F95F7B" w:rsidRPr="006B42B0">
        <w:rPr>
          <w:rFonts w:ascii="Verdana" w:eastAsia="Times New Roman" w:hAnsi="Verdana" w:cs="Times New Roman"/>
          <w:color w:val="323232"/>
          <w:sz w:val="20"/>
          <w:szCs w:val="20"/>
          <w:lang w:eastAsia="de-DE"/>
        </w:rPr>
        <w:t>r</w:t>
      </w:r>
      <w:r w:rsidRPr="006B42B0">
        <w:rPr>
          <w:rFonts w:ascii="Verdana" w:eastAsia="Times New Roman" w:hAnsi="Verdana" w:cs="Times New Roman"/>
          <w:color w:val="323232"/>
          <w:sz w:val="20"/>
          <w:szCs w:val="20"/>
          <w:lang w:eastAsia="de-DE"/>
        </w:rPr>
        <w:t xml:space="preserve">en </w:t>
      </w:r>
      <w:r w:rsidRPr="006B42B0">
        <w:rPr>
          <w:rFonts w:ascii="Verdana" w:eastAsia="Times New Roman" w:hAnsi="Verdana" w:cs="Times New Roman"/>
          <w:b/>
          <w:bCs/>
          <w:color w:val="323232"/>
          <w:sz w:val="20"/>
          <w:szCs w:val="20"/>
          <w:lang w:eastAsia="de-DE"/>
        </w:rPr>
        <w:t>große Wirkung</w:t>
      </w:r>
      <w:r w:rsidRPr="006B42B0">
        <w:rPr>
          <w:rFonts w:ascii="Verdana" w:eastAsia="Times New Roman" w:hAnsi="Verdana" w:cs="Times New Roman"/>
          <w:color w:val="323232"/>
          <w:sz w:val="20"/>
          <w:szCs w:val="20"/>
          <w:lang w:eastAsia="de-DE"/>
        </w:rPr>
        <w:t xml:space="preserve"> können zu einem nachhaltigeren Ernährungssystem beitragen und gleichzeitig </w:t>
      </w:r>
      <w:r w:rsidR="00F95F7B" w:rsidRPr="006B42B0">
        <w:rPr>
          <w:rFonts w:ascii="Verdana" w:eastAsia="Times New Roman" w:hAnsi="Verdana" w:cs="Times New Roman"/>
          <w:color w:val="323232"/>
          <w:sz w:val="20"/>
          <w:szCs w:val="20"/>
          <w:lang w:eastAsia="de-DE"/>
        </w:rPr>
        <w:t>einen Beitrag zur Daseinsvorsorge leisten.</w:t>
      </w:r>
    </w:p>
    <w:p w14:paraId="65EBF7EA" w14:textId="4776915C" w:rsidR="006B42B0" w:rsidRDefault="001A66B0" w:rsidP="00C310EC">
      <w:pPr>
        <w:spacing w:before="200" w:after="200" w:line="276" w:lineRule="auto"/>
        <w:rPr>
          <w:rFonts w:ascii="Verdana" w:hAnsi="Verdana"/>
          <w:sz w:val="20"/>
          <w:szCs w:val="20"/>
        </w:rPr>
      </w:pPr>
      <w:r w:rsidRPr="006B42B0">
        <w:rPr>
          <w:rFonts w:ascii="Verdana" w:eastAsia="Times New Roman" w:hAnsi="Verdana" w:cs="Times New Roman"/>
          <w:color w:val="323232"/>
          <w:sz w:val="20"/>
          <w:szCs w:val="20"/>
          <w:lang w:eastAsia="de-DE"/>
        </w:rPr>
        <w:t xml:space="preserve">Mit dem Motto </w:t>
      </w:r>
      <w:r w:rsidRPr="006B42B0">
        <w:rPr>
          <w:rFonts w:ascii="Verdana" w:eastAsia="Times New Roman" w:hAnsi="Verdana" w:cs="Times New Roman"/>
          <w:b/>
          <w:bCs/>
          <w:color w:val="323232"/>
          <w:sz w:val="20"/>
          <w:szCs w:val="20"/>
          <w:lang w:eastAsia="de-DE"/>
        </w:rPr>
        <w:t>“Kurze Wege - große Wirkung”</w:t>
      </w:r>
      <w:r w:rsidRPr="006B42B0">
        <w:rPr>
          <w:rFonts w:ascii="Verdana" w:eastAsia="Times New Roman" w:hAnsi="Verdana" w:cs="Times New Roman"/>
          <w:color w:val="323232"/>
          <w:sz w:val="20"/>
          <w:szCs w:val="20"/>
          <w:lang w:eastAsia="de-DE"/>
        </w:rPr>
        <w:t xml:space="preserve"> soll </w:t>
      </w:r>
      <w:r w:rsidRPr="006B42B0">
        <w:rPr>
          <w:rFonts w:ascii="Verdana" w:eastAsia="Times New Roman" w:hAnsi="Verdana" w:cs="Times New Roman"/>
          <w:color w:val="212529"/>
          <w:sz w:val="20"/>
          <w:szCs w:val="20"/>
          <w:shd w:val="clear" w:color="auto" w:fill="FFFFFF"/>
          <w:lang w:eastAsia="de-DE"/>
        </w:rPr>
        <w:t xml:space="preserve">auf gesellschaftlicher sowie politischer Ebene auf das Thema Regionalität und dessen </w:t>
      </w:r>
      <w:r w:rsidRPr="006B42B0">
        <w:rPr>
          <w:rFonts w:ascii="Verdana" w:eastAsia="Times New Roman" w:hAnsi="Verdana" w:cs="Times New Roman"/>
          <w:b/>
          <w:bCs/>
          <w:color w:val="212529"/>
          <w:sz w:val="20"/>
          <w:szCs w:val="20"/>
          <w:shd w:val="clear" w:color="auto" w:fill="FFFFFF"/>
          <w:lang w:eastAsia="de-DE"/>
        </w:rPr>
        <w:t>weitreichende Wirkung</w:t>
      </w:r>
      <w:r w:rsidRPr="006B42B0">
        <w:rPr>
          <w:rFonts w:ascii="Verdana" w:eastAsia="Times New Roman" w:hAnsi="Verdana" w:cs="Times New Roman"/>
          <w:color w:val="212529"/>
          <w:sz w:val="20"/>
          <w:szCs w:val="20"/>
          <w:shd w:val="clear" w:color="auto" w:fill="FFFFFF"/>
          <w:lang w:eastAsia="de-DE"/>
        </w:rPr>
        <w:t xml:space="preserve"> aufmerksam gemacht werden. </w:t>
      </w:r>
      <w:r w:rsidR="006B42B0" w:rsidRPr="006B42B0">
        <w:rPr>
          <w:rFonts w:ascii="Verdana" w:hAnsi="Verdana"/>
          <w:sz w:val="20"/>
          <w:szCs w:val="20"/>
        </w:rPr>
        <w:t xml:space="preserve">Akteure und Garanten von regionalen Wirtschaftskreisläufen sind, trotz der medialen Aufmerksamkeit für Regionalität, alltäglich mit Rahmenbedingungen konfrontiert, die die vielseitigen Wirkungen von regionalen Produkten, insbesondere deren kurzen Wege, zu kurz kommen lassen. </w:t>
      </w:r>
      <w:r w:rsidR="006B42B0" w:rsidRPr="006B42B0">
        <w:rPr>
          <w:rFonts w:ascii="Verdana" w:hAnsi="Verdana"/>
          <w:b/>
          <w:bCs/>
          <w:sz w:val="20"/>
          <w:szCs w:val="20"/>
        </w:rPr>
        <w:t>Daher ist das Jahresmotto 2022 zum Tag der Regionen: Kurze Wege – Große Wirkung.</w:t>
      </w:r>
      <w:r w:rsidR="006B42B0" w:rsidRPr="006B42B0">
        <w:rPr>
          <w:rFonts w:ascii="Verdana" w:hAnsi="Verdana"/>
          <w:sz w:val="20"/>
          <w:szCs w:val="20"/>
        </w:rPr>
        <w:t xml:space="preserve"> Wir machen uns gemeinsam mit den Akteuren auf, die vielseitige Wirksamkeit von kurzen Wegen, von der Produktion bis hin zum Verkauf, für den Klimaschutz hervorzuheben.</w:t>
      </w:r>
    </w:p>
    <w:p w14:paraId="23ADC1CE" w14:textId="0FC66872" w:rsidR="00391F3B" w:rsidRPr="00AB3BDD" w:rsidRDefault="00391F3B" w:rsidP="00391F3B">
      <w:pPr>
        <w:rPr>
          <w:rFonts w:ascii="Verdana" w:hAnsi="Verdana"/>
          <w:sz w:val="20"/>
          <w:szCs w:val="20"/>
        </w:rPr>
      </w:pPr>
      <w:r w:rsidRPr="00AB3BDD">
        <w:rPr>
          <w:rFonts w:ascii="Verdana" w:hAnsi="Verdana"/>
          <w:sz w:val="20"/>
          <w:szCs w:val="20"/>
        </w:rPr>
        <w:t>Regional im Zeichen von Klimawandel und Daseinsvorsorge beschreibt das extreme Spannungsfeld für Anbieter</w:t>
      </w:r>
      <w:r w:rsidR="00D666EA">
        <w:rPr>
          <w:rFonts w:ascii="Verdana" w:hAnsi="Verdana"/>
          <w:sz w:val="20"/>
          <w:szCs w:val="20"/>
        </w:rPr>
        <w:t>*innen</w:t>
      </w:r>
      <w:r w:rsidRPr="00AB3BDD">
        <w:rPr>
          <w:rFonts w:ascii="Verdana" w:hAnsi="Verdana"/>
          <w:sz w:val="20"/>
          <w:szCs w:val="20"/>
        </w:rPr>
        <w:t xml:space="preserve"> regionaler Produkte. Die aktuelle Preisspirale vieler Produkte erschwert unseren reg</w:t>
      </w:r>
      <w:bookmarkStart w:id="0" w:name="_GoBack"/>
      <w:bookmarkEnd w:id="0"/>
      <w:r w:rsidRPr="00AB3BDD">
        <w:rPr>
          <w:rFonts w:ascii="Verdana" w:hAnsi="Verdana"/>
          <w:sz w:val="20"/>
          <w:szCs w:val="20"/>
        </w:rPr>
        <w:t>ionalen Anbieter</w:t>
      </w:r>
      <w:r w:rsidR="00D666EA">
        <w:rPr>
          <w:rFonts w:ascii="Verdana" w:hAnsi="Verdana"/>
          <w:sz w:val="20"/>
          <w:szCs w:val="20"/>
        </w:rPr>
        <w:t>*innen</w:t>
      </w:r>
      <w:r w:rsidRPr="00AB3BDD">
        <w:rPr>
          <w:rFonts w:ascii="Verdana" w:hAnsi="Verdana"/>
          <w:sz w:val="20"/>
          <w:szCs w:val="20"/>
        </w:rPr>
        <w:t xml:space="preserve"> den Zugang zu den Verbrauchern. Billig wird leider mit den derzeitigen Lebensumständen zur ersten Wahl, dabei entsprechen diese Produkte selten den Gedanken der Nachhaltigkeit.</w:t>
      </w:r>
      <w:r>
        <w:rPr>
          <w:rFonts w:ascii="Verdana" w:hAnsi="Verdana"/>
          <w:sz w:val="20"/>
          <w:szCs w:val="20"/>
        </w:rPr>
        <w:t xml:space="preserve"> Besonders </w:t>
      </w:r>
      <w:r w:rsidRPr="00AB3BDD">
        <w:rPr>
          <w:rFonts w:ascii="Verdana" w:hAnsi="Verdana"/>
          <w:sz w:val="20"/>
          <w:szCs w:val="20"/>
        </w:rPr>
        <w:t>Akteur</w:t>
      </w:r>
      <w:r w:rsidR="00D666EA">
        <w:rPr>
          <w:rFonts w:ascii="Verdana" w:hAnsi="Verdana"/>
          <w:sz w:val="20"/>
          <w:szCs w:val="20"/>
        </w:rPr>
        <w:t>*innen</w:t>
      </w:r>
      <w:r w:rsidRPr="00AB3BDD">
        <w:rPr>
          <w:rFonts w:ascii="Verdana" w:hAnsi="Verdana"/>
          <w:sz w:val="20"/>
          <w:szCs w:val="20"/>
        </w:rPr>
        <w:t xml:space="preserve"> von regionalen Wirtschaftskreisläufen sind, trotz medialer Aufmerksamkeit für Regionalität, alltäglich mit Rahmenbedingungen konfrontiert, die die vielseitigen Wirkungen von regionalen Produkten, insbesondere deren kurze Wege, zu kurz kommen lassen. </w:t>
      </w:r>
      <w:r w:rsidRPr="00AB3BDD">
        <w:rPr>
          <w:rFonts w:ascii="Verdana" w:hAnsi="Verdana"/>
          <w:b/>
          <w:bCs/>
          <w:sz w:val="20"/>
          <w:szCs w:val="20"/>
        </w:rPr>
        <w:t>Daher ist das Jahresmotto: Kurze Wege – Große Wirkung.</w:t>
      </w:r>
      <w:r w:rsidRPr="00AB3BDD">
        <w:rPr>
          <w:rFonts w:ascii="Verdana" w:hAnsi="Verdana"/>
          <w:sz w:val="20"/>
          <w:szCs w:val="20"/>
        </w:rPr>
        <w:t xml:space="preserve"> </w:t>
      </w:r>
    </w:p>
    <w:p w14:paraId="5BF0B53B" w14:textId="44E68126" w:rsidR="00391F3B" w:rsidRDefault="00391F3B" w:rsidP="00391F3B">
      <w:pPr>
        <w:rPr>
          <w:rFonts w:ascii="Verdana" w:hAnsi="Verdana"/>
          <w:sz w:val="20"/>
          <w:szCs w:val="20"/>
          <w:lang w:bidi="de-DE"/>
        </w:rPr>
      </w:pPr>
      <w:r w:rsidRPr="00AB3BDD">
        <w:rPr>
          <w:rFonts w:ascii="Verdana" w:hAnsi="Verdana"/>
          <w:sz w:val="20"/>
          <w:szCs w:val="20"/>
        </w:rPr>
        <w:t>Unsere regionalen Anbieter</w:t>
      </w:r>
      <w:r w:rsidR="00D666EA">
        <w:rPr>
          <w:rFonts w:ascii="Verdana" w:hAnsi="Verdana"/>
          <w:sz w:val="20"/>
          <w:szCs w:val="20"/>
        </w:rPr>
        <w:t>*innen</w:t>
      </w:r>
      <w:r w:rsidRPr="00AB3BDD">
        <w:rPr>
          <w:rFonts w:ascii="Verdana" w:hAnsi="Verdana"/>
          <w:sz w:val="20"/>
          <w:szCs w:val="20"/>
        </w:rPr>
        <w:t xml:space="preserve"> bieten zum Tag der Regionen seit Jahren viele Produkte, die auf kurzen Wegen vom ländlichen Umland in die Innenstädte vieler Kommunen gelangen. Eben Klimaschutz durch kurze Wege.</w:t>
      </w:r>
    </w:p>
    <w:p w14:paraId="2AB35608" w14:textId="02EF332E" w:rsidR="008A3651" w:rsidRDefault="008A3651" w:rsidP="00C310EC">
      <w:pPr>
        <w:spacing w:before="200" w:after="200" w:line="276" w:lineRule="auto"/>
        <w:rPr>
          <w:rFonts w:ascii="Verdana" w:hAnsi="Verdana"/>
          <w:sz w:val="20"/>
          <w:szCs w:val="20"/>
        </w:rPr>
      </w:pPr>
      <w:r>
        <w:rPr>
          <w:rFonts w:ascii="Verdana" w:hAnsi="Verdana"/>
          <w:sz w:val="20"/>
          <w:szCs w:val="20"/>
        </w:rPr>
        <w:t xml:space="preserve">Passende Zitate von Heiner Sindel, Sprecher </w:t>
      </w:r>
      <w:proofErr w:type="gramStart"/>
      <w:r>
        <w:rPr>
          <w:rFonts w:ascii="Verdana" w:hAnsi="Verdana"/>
          <w:sz w:val="20"/>
          <w:szCs w:val="20"/>
        </w:rPr>
        <w:t>des Tag</w:t>
      </w:r>
      <w:proofErr w:type="gramEnd"/>
      <w:r>
        <w:rPr>
          <w:rFonts w:ascii="Verdana" w:hAnsi="Verdana"/>
          <w:sz w:val="20"/>
          <w:szCs w:val="20"/>
        </w:rPr>
        <w:t xml:space="preserve"> der Regionen und 1. Vorsitzender des Bundesverbandes der Regionalbewegung e.V.:</w:t>
      </w:r>
    </w:p>
    <w:p w14:paraId="2D8B106D" w14:textId="2BCBB2AB" w:rsidR="008A3651" w:rsidRDefault="008A3651" w:rsidP="008A3651">
      <w:pPr>
        <w:pStyle w:val="Listenabsatz"/>
        <w:numPr>
          <w:ilvl w:val="0"/>
          <w:numId w:val="1"/>
        </w:numPr>
        <w:spacing w:before="200" w:after="200" w:line="276" w:lineRule="auto"/>
        <w:rPr>
          <w:rFonts w:ascii="Verdana" w:hAnsi="Verdana"/>
          <w:sz w:val="20"/>
          <w:szCs w:val="20"/>
        </w:rPr>
      </w:pPr>
      <w:r w:rsidRPr="008A3651">
        <w:rPr>
          <w:rFonts w:ascii="Verdana" w:hAnsi="Verdana"/>
          <w:sz w:val="20"/>
          <w:szCs w:val="20"/>
        </w:rPr>
        <w:lastRenderedPageBreak/>
        <w:t>“So wie wir uns ernähren, so sieht auch unsere Landschaft aus</w:t>
      </w:r>
      <w:r>
        <w:rPr>
          <w:rFonts w:ascii="Verdana" w:hAnsi="Verdana"/>
          <w:sz w:val="20"/>
          <w:szCs w:val="20"/>
        </w:rPr>
        <w:t>.</w:t>
      </w:r>
      <w:r w:rsidRPr="008A3651">
        <w:rPr>
          <w:rFonts w:ascii="Verdana" w:hAnsi="Verdana"/>
          <w:sz w:val="20"/>
          <w:szCs w:val="20"/>
        </w:rPr>
        <w:t>”</w:t>
      </w:r>
    </w:p>
    <w:p w14:paraId="4092254F" w14:textId="1E46F6FD" w:rsidR="008A3651" w:rsidRDefault="008A3651" w:rsidP="008A3651">
      <w:pPr>
        <w:pStyle w:val="Listenabsatz"/>
        <w:numPr>
          <w:ilvl w:val="0"/>
          <w:numId w:val="1"/>
        </w:numPr>
        <w:spacing w:before="200" w:after="200" w:line="276" w:lineRule="auto"/>
        <w:rPr>
          <w:rFonts w:ascii="Verdana" w:hAnsi="Verdana"/>
          <w:sz w:val="20"/>
          <w:szCs w:val="20"/>
        </w:rPr>
      </w:pPr>
      <w:r w:rsidRPr="008A3651">
        <w:rPr>
          <w:rFonts w:ascii="Verdana" w:hAnsi="Verdana"/>
          <w:sz w:val="20"/>
          <w:szCs w:val="20"/>
        </w:rPr>
        <w:t>„Kurze Wege erhalten regionale Strukturen, sind identitätsstiftend und zugleich klimaschonend.“</w:t>
      </w:r>
    </w:p>
    <w:p w14:paraId="237E0368" w14:textId="5669F7FB" w:rsidR="008A3651" w:rsidRDefault="008A3651" w:rsidP="008A3651">
      <w:pPr>
        <w:pStyle w:val="Listenabsatz"/>
        <w:numPr>
          <w:ilvl w:val="0"/>
          <w:numId w:val="1"/>
        </w:numPr>
        <w:spacing w:before="200" w:after="200" w:line="276" w:lineRule="auto"/>
        <w:rPr>
          <w:rFonts w:ascii="Verdana" w:hAnsi="Verdana"/>
          <w:sz w:val="20"/>
          <w:szCs w:val="20"/>
        </w:rPr>
      </w:pPr>
      <w:r>
        <w:rPr>
          <w:rFonts w:ascii="Verdana" w:hAnsi="Verdana"/>
          <w:sz w:val="20"/>
          <w:szCs w:val="20"/>
        </w:rPr>
        <w:t>„Die Vielfalt des Landes ist die Lebensqualität der Stadt und umgekehrt ist die Stadt der Markt für den ländlichen Raum.“</w:t>
      </w:r>
    </w:p>
    <w:p w14:paraId="3A5B2DE7" w14:textId="79151790" w:rsidR="008A3651" w:rsidRPr="008A3651" w:rsidRDefault="008A3651" w:rsidP="008A3651">
      <w:pPr>
        <w:pStyle w:val="Listenabsatz"/>
        <w:numPr>
          <w:ilvl w:val="0"/>
          <w:numId w:val="1"/>
        </w:numPr>
        <w:spacing w:before="200" w:after="200" w:line="276" w:lineRule="auto"/>
        <w:rPr>
          <w:rFonts w:ascii="Verdana" w:hAnsi="Verdana"/>
          <w:sz w:val="20"/>
          <w:szCs w:val="20"/>
        </w:rPr>
      </w:pPr>
      <w:r>
        <w:rPr>
          <w:rFonts w:ascii="Verdana" w:hAnsi="Verdana"/>
          <w:sz w:val="20"/>
          <w:szCs w:val="20"/>
        </w:rPr>
        <w:t>„Mit den weiten Wegen der Handelsriesen zerbröseln leider vielfach die kurzen Wege der Landwirtschaft zu den Verbrauchern.“</w:t>
      </w:r>
    </w:p>
    <w:p w14:paraId="1158D1AC" w14:textId="55AEE415" w:rsidR="001A66B0" w:rsidRPr="006B42B0" w:rsidRDefault="001A66B0" w:rsidP="00C310EC">
      <w:pPr>
        <w:pStyle w:val="pf0"/>
        <w:spacing w:line="276" w:lineRule="auto"/>
        <w:rPr>
          <w:rFonts w:ascii="Verdana" w:hAnsi="Verdana"/>
          <w:b/>
          <w:bCs/>
          <w:i/>
          <w:iCs/>
          <w:color w:val="323232"/>
          <w:sz w:val="20"/>
          <w:szCs w:val="20"/>
        </w:rPr>
      </w:pPr>
      <w:r w:rsidRPr="006B42B0">
        <w:rPr>
          <w:rFonts w:ascii="Verdana" w:hAnsi="Verdana"/>
          <w:color w:val="212529"/>
          <w:sz w:val="20"/>
          <w:szCs w:val="20"/>
          <w:shd w:val="clear" w:color="auto" w:fill="FFFFFF"/>
        </w:rPr>
        <w:t xml:space="preserve">Landwirtschaft ist mehr als Nahrungsmittelproduktion. </w:t>
      </w:r>
      <w:r w:rsidRPr="006B42B0">
        <w:rPr>
          <w:rFonts w:ascii="Verdana" w:hAnsi="Verdana"/>
          <w:color w:val="323232"/>
          <w:sz w:val="20"/>
          <w:szCs w:val="20"/>
        </w:rPr>
        <w:t xml:space="preserve">Unsere Ernährung - ob regional, </w:t>
      </w:r>
      <w:proofErr w:type="spellStart"/>
      <w:r w:rsidRPr="006B42B0">
        <w:rPr>
          <w:rFonts w:ascii="Verdana" w:hAnsi="Verdana"/>
          <w:color w:val="323232"/>
          <w:sz w:val="20"/>
          <w:szCs w:val="20"/>
        </w:rPr>
        <w:t>bio</w:t>
      </w:r>
      <w:proofErr w:type="spellEnd"/>
      <w:r w:rsidRPr="006B42B0">
        <w:rPr>
          <w:rFonts w:ascii="Verdana" w:hAnsi="Verdana"/>
          <w:color w:val="323232"/>
          <w:sz w:val="20"/>
          <w:szCs w:val="20"/>
        </w:rPr>
        <w:t xml:space="preserve"> oder konventionell - hat weitreichende Auswirkungen auf unsere Kulturlandschaft. Die Nachfrage bestimmt das Angebot, und das Angebot gestaltet unsere Kulturlandschaft. Durch die </w:t>
      </w:r>
      <w:r w:rsidR="008A3651">
        <w:rPr>
          <w:rFonts w:ascii="Verdana" w:hAnsi="Verdana"/>
          <w:color w:val="323232"/>
          <w:sz w:val="20"/>
          <w:szCs w:val="20"/>
        </w:rPr>
        <w:t xml:space="preserve">persönliche </w:t>
      </w:r>
      <w:r w:rsidRPr="006B42B0">
        <w:rPr>
          <w:rFonts w:ascii="Verdana" w:hAnsi="Verdana"/>
          <w:color w:val="323232"/>
          <w:sz w:val="20"/>
          <w:szCs w:val="20"/>
        </w:rPr>
        <w:t xml:space="preserve">Nachfrage an Bio- oder regionalen Produkten können wir unsere Umgebung mitgestalten. Das kommt nicht nur uns zugute, sondern durch </w:t>
      </w:r>
      <w:r w:rsidRPr="006B42B0">
        <w:rPr>
          <w:rFonts w:ascii="Verdana" w:hAnsi="Verdana"/>
          <w:b/>
          <w:bCs/>
          <w:color w:val="323232"/>
          <w:sz w:val="20"/>
          <w:szCs w:val="20"/>
        </w:rPr>
        <w:t>kurze Wege und dessen große Wirkung</w:t>
      </w:r>
      <w:r w:rsidRPr="006B42B0">
        <w:rPr>
          <w:rFonts w:ascii="Verdana" w:hAnsi="Verdana"/>
          <w:color w:val="323232"/>
          <w:sz w:val="20"/>
          <w:szCs w:val="20"/>
        </w:rPr>
        <w:t xml:space="preserve"> wird auch ein </w:t>
      </w:r>
      <w:r w:rsidRPr="006B42B0">
        <w:rPr>
          <w:rFonts w:ascii="Verdana" w:hAnsi="Verdana"/>
          <w:color w:val="222222"/>
          <w:sz w:val="20"/>
          <w:szCs w:val="20"/>
          <w:shd w:val="clear" w:color="auto" w:fill="FFFFFF"/>
        </w:rPr>
        <w:t xml:space="preserve">Beitrag zum Klima- und Umweltschutz, den Erhalt der Artenvielfalt und </w:t>
      </w:r>
      <w:r w:rsidR="00C81C21">
        <w:rPr>
          <w:rFonts w:ascii="Verdana" w:hAnsi="Verdana"/>
          <w:color w:val="222222"/>
          <w:sz w:val="20"/>
          <w:szCs w:val="20"/>
          <w:shd w:val="clear" w:color="auto" w:fill="FFFFFF"/>
        </w:rPr>
        <w:t>zur</w:t>
      </w:r>
      <w:r w:rsidRPr="006B42B0">
        <w:rPr>
          <w:rFonts w:ascii="Verdana" w:hAnsi="Verdana"/>
          <w:color w:val="222222"/>
          <w:sz w:val="20"/>
          <w:szCs w:val="20"/>
          <w:shd w:val="clear" w:color="auto" w:fill="FFFFFF"/>
        </w:rPr>
        <w:t xml:space="preserve"> artgerechten Tierhaltung geleistet</w:t>
      </w:r>
      <w:r w:rsidRPr="006B42B0">
        <w:rPr>
          <w:rFonts w:ascii="Verdana" w:hAnsi="Verdana"/>
          <w:color w:val="323232"/>
          <w:sz w:val="20"/>
          <w:szCs w:val="20"/>
        </w:rPr>
        <w:t>.</w:t>
      </w:r>
      <w:r w:rsidR="00C81C21">
        <w:rPr>
          <w:rFonts w:ascii="Verdana" w:hAnsi="Verdana"/>
          <w:color w:val="323232"/>
          <w:sz w:val="20"/>
          <w:szCs w:val="20"/>
        </w:rPr>
        <w:t xml:space="preserve"> Es gibt noch viel zu tun: </w:t>
      </w:r>
      <w:r w:rsidRPr="006B42B0">
        <w:rPr>
          <w:rFonts w:ascii="Verdana" w:hAnsi="Verdana"/>
          <w:color w:val="212529"/>
          <w:sz w:val="20"/>
          <w:szCs w:val="20"/>
          <w:shd w:val="clear" w:color="auto" w:fill="FFFFFF"/>
        </w:rPr>
        <w:t xml:space="preserve">Denn nur wenn Landwirtschaft kleinteilig und nicht als großflächige Monokulturen betrieben wird, kann unsere Kulturlandschaft erhalten bleiben und zu einer langlebigen Bodenkultur ausgeweitet werden. </w:t>
      </w:r>
    </w:p>
    <w:p w14:paraId="17706949" w14:textId="1DAC0240" w:rsidR="001A66B0" w:rsidRPr="006B42B0" w:rsidRDefault="001A66B0" w:rsidP="00C310EC">
      <w:pPr>
        <w:shd w:val="clear" w:color="auto" w:fill="FFFFFF"/>
        <w:spacing w:after="0" w:line="276" w:lineRule="auto"/>
        <w:rPr>
          <w:rFonts w:ascii="Verdana" w:eastAsia="Times New Roman" w:hAnsi="Verdana" w:cs="Times New Roman"/>
          <w:color w:val="212529"/>
          <w:sz w:val="20"/>
          <w:szCs w:val="20"/>
          <w:lang w:eastAsia="de-DE"/>
        </w:rPr>
      </w:pPr>
      <w:r w:rsidRPr="006B42B0">
        <w:rPr>
          <w:rFonts w:ascii="Verdana" w:eastAsia="Times New Roman" w:hAnsi="Verdana" w:cs="Times New Roman"/>
          <w:color w:val="212529"/>
          <w:sz w:val="20"/>
          <w:szCs w:val="20"/>
          <w:lang w:eastAsia="de-DE"/>
        </w:rPr>
        <w:t>Gemeinsam zeigen wir mit dem Tag der Regionen 2022, welche</w:t>
      </w:r>
      <w:r w:rsidRPr="006B42B0">
        <w:rPr>
          <w:rFonts w:ascii="Verdana" w:eastAsia="Times New Roman" w:hAnsi="Verdana" w:cs="Times New Roman"/>
          <w:b/>
          <w:bCs/>
          <w:color w:val="212529"/>
          <w:sz w:val="20"/>
          <w:szCs w:val="20"/>
          <w:lang w:eastAsia="de-DE"/>
        </w:rPr>
        <w:t xml:space="preserve"> große Wirkung kurze Wege hervorrufen</w:t>
      </w:r>
      <w:r w:rsidRPr="006B42B0">
        <w:rPr>
          <w:rFonts w:ascii="Verdana" w:eastAsia="Times New Roman" w:hAnsi="Verdana" w:cs="Times New Roman"/>
          <w:color w:val="212529"/>
          <w:sz w:val="20"/>
          <w:szCs w:val="20"/>
          <w:lang w:eastAsia="de-DE"/>
        </w:rPr>
        <w:t xml:space="preserve">. Nachhaltigkeit, Klimabewusstsein, Kreislaufsysteme und Krisensicherung sind </w:t>
      </w:r>
      <w:r w:rsidR="00C81C21">
        <w:rPr>
          <w:rFonts w:ascii="Verdana" w:eastAsia="Times New Roman" w:hAnsi="Verdana" w:cs="Times New Roman"/>
          <w:color w:val="212529"/>
          <w:sz w:val="20"/>
          <w:szCs w:val="20"/>
          <w:lang w:eastAsia="de-DE"/>
        </w:rPr>
        <w:t>elementare B</w:t>
      </w:r>
      <w:r w:rsidRPr="006B42B0">
        <w:rPr>
          <w:rFonts w:ascii="Verdana" w:eastAsia="Times New Roman" w:hAnsi="Verdana" w:cs="Times New Roman"/>
          <w:color w:val="212529"/>
          <w:sz w:val="20"/>
          <w:szCs w:val="20"/>
          <w:lang w:eastAsia="de-DE"/>
        </w:rPr>
        <w:t xml:space="preserve">austeine für eine zukunftsfähige Ernährungswirtschaft. Dies steht und fällt mit der Überlebensfähigkeit der kleinen und mittleren Betriebe. </w:t>
      </w:r>
      <w:r w:rsidRPr="00C81C21">
        <w:rPr>
          <w:rFonts w:ascii="Verdana" w:eastAsia="Times New Roman" w:hAnsi="Verdana" w:cs="Times New Roman"/>
          <w:color w:val="212529"/>
          <w:sz w:val="20"/>
          <w:szCs w:val="20"/>
          <w:lang w:eastAsia="de-DE"/>
        </w:rPr>
        <w:t xml:space="preserve">Regionale Strukturen </w:t>
      </w:r>
      <w:r w:rsidR="00C81C21">
        <w:rPr>
          <w:rFonts w:ascii="Verdana" w:eastAsia="Times New Roman" w:hAnsi="Verdana" w:cs="Times New Roman"/>
          <w:color w:val="212529"/>
          <w:sz w:val="20"/>
          <w:szCs w:val="20"/>
          <w:lang w:eastAsia="de-DE"/>
        </w:rPr>
        <w:t>bieten</w:t>
      </w:r>
      <w:r w:rsidRPr="00C81C21">
        <w:rPr>
          <w:rFonts w:ascii="Verdana" w:eastAsia="Times New Roman" w:hAnsi="Verdana" w:cs="Times New Roman"/>
          <w:color w:val="212529"/>
          <w:sz w:val="20"/>
          <w:szCs w:val="20"/>
          <w:lang w:eastAsia="de-DE"/>
        </w:rPr>
        <w:t xml:space="preserve"> </w:t>
      </w:r>
      <w:r w:rsidR="00C81C21">
        <w:rPr>
          <w:rFonts w:ascii="Verdana" w:eastAsia="Times New Roman" w:hAnsi="Verdana" w:cs="Times New Roman"/>
          <w:color w:val="212529"/>
          <w:sz w:val="20"/>
          <w:szCs w:val="20"/>
          <w:lang w:eastAsia="de-DE"/>
        </w:rPr>
        <w:t xml:space="preserve">dafür </w:t>
      </w:r>
      <w:r w:rsidRPr="00C81C21">
        <w:rPr>
          <w:rFonts w:ascii="Verdana" w:eastAsia="Times New Roman" w:hAnsi="Verdana" w:cs="Times New Roman"/>
          <w:color w:val="212529"/>
          <w:sz w:val="20"/>
          <w:szCs w:val="20"/>
          <w:lang w:eastAsia="de-DE"/>
        </w:rPr>
        <w:t xml:space="preserve">ein wichtiges Standbein. </w:t>
      </w:r>
    </w:p>
    <w:p w14:paraId="0ED71873" w14:textId="77777777" w:rsidR="001A66B0" w:rsidRPr="006B42B0" w:rsidRDefault="001A66B0" w:rsidP="00C310EC">
      <w:pPr>
        <w:shd w:val="clear" w:color="auto" w:fill="FFFFFF"/>
        <w:spacing w:after="0" w:line="276" w:lineRule="auto"/>
        <w:rPr>
          <w:rFonts w:ascii="Verdana" w:eastAsia="Times New Roman" w:hAnsi="Verdana" w:cs="Times New Roman"/>
          <w:sz w:val="20"/>
          <w:szCs w:val="20"/>
          <w:lang w:eastAsia="de-DE"/>
        </w:rPr>
      </w:pPr>
    </w:p>
    <w:p w14:paraId="4E83D908" w14:textId="5C2269CB" w:rsidR="001A66B0" w:rsidRPr="006B42B0" w:rsidRDefault="001A66B0" w:rsidP="00C310EC">
      <w:pPr>
        <w:shd w:val="clear" w:color="auto" w:fill="FFFFFF"/>
        <w:spacing w:after="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212529"/>
          <w:sz w:val="20"/>
          <w:szCs w:val="20"/>
          <w:lang w:eastAsia="de-DE"/>
        </w:rPr>
        <w:t xml:space="preserve">Folglich ist jede*r Einzelne gefragt, </w:t>
      </w:r>
      <w:r w:rsidR="00210EC7">
        <w:rPr>
          <w:rFonts w:ascii="Verdana" w:eastAsia="Times New Roman" w:hAnsi="Verdana" w:cs="Times New Roman"/>
          <w:color w:val="212529"/>
          <w:sz w:val="20"/>
          <w:szCs w:val="20"/>
          <w:lang w:eastAsia="de-DE"/>
        </w:rPr>
        <w:t xml:space="preserve">mitzugestalten und zu verändern, </w:t>
      </w:r>
      <w:r w:rsidRPr="006B42B0">
        <w:rPr>
          <w:rFonts w:ascii="Verdana" w:eastAsia="Times New Roman" w:hAnsi="Verdana" w:cs="Times New Roman"/>
          <w:color w:val="212529"/>
          <w:sz w:val="20"/>
          <w:szCs w:val="20"/>
          <w:lang w:eastAsia="de-DE"/>
        </w:rPr>
        <w:t xml:space="preserve">um den notwendigen Wandel </w:t>
      </w:r>
      <w:r w:rsidR="001A16F5" w:rsidRPr="006B42B0">
        <w:rPr>
          <w:rFonts w:ascii="Verdana" w:eastAsia="Times New Roman" w:hAnsi="Verdana" w:cs="Times New Roman"/>
          <w:color w:val="212529"/>
          <w:sz w:val="20"/>
          <w:szCs w:val="20"/>
          <w:lang w:eastAsia="de-DE"/>
        </w:rPr>
        <w:t>herbeizuführen</w:t>
      </w:r>
      <w:r w:rsidRPr="006B42B0">
        <w:rPr>
          <w:rFonts w:ascii="Verdana" w:eastAsia="Times New Roman" w:hAnsi="Verdana" w:cs="Times New Roman"/>
          <w:color w:val="212529"/>
          <w:sz w:val="20"/>
          <w:szCs w:val="20"/>
          <w:lang w:eastAsia="de-DE"/>
        </w:rPr>
        <w:t xml:space="preserve"> </w:t>
      </w:r>
      <w:r w:rsidR="00210EC7">
        <w:rPr>
          <w:rFonts w:ascii="Verdana" w:eastAsia="Times New Roman" w:hAnsi="Verdana" w:cs="Times New Roman"/>
          <w:color w:val="212529"/>
          <w:sz w:val="20"/>
          <w:szCs w:val="20"/>
          <w:lang w:eastAsia="de-DE"/>
        </w:rPr>
        <w:t>–</w:t>
      </w:r>
      <w:r w:rsidRPr="006B42B0">
        <w:rPr>
          <w:rFonts w:ascii="Verdana" w:eastAsia="Times New Roman" w:hAnsi="Verdana" w:cs="Times New Roman"/>
          <w:color w:val="212529"/>
          <w:sz w:val="20"/>
          <w:szCs w:val="20"/>
          <w:lang w:eastAsia="de-DE"/>
        </w:rPr>
        <w:t xml:space="preserve"> </w:t>
      </w:r>
      <w:r w:rsidR="00210EC7">
        <w:rPr>
          <w:rFonts w:ascii="Verdana" w:eastAsia="Times New Roman" w:hAnsi="Verdana" w:cs="Times New Roman"/>
          <w:color w:val="212529"/>
          <w:sz w:val="20"/>
          <w:szCs w:val="20"/>
          <w:lang w:eastAsia="de-DE"/>
        </w:rPr>
        <w:t xml:space="preserve">denn </w:t>
      </w:r>
      <w:r w:rsidRPr="006B42B0">
        <w:rPr>
          <w:rFonts w:ascii="Verdana" w:eastAsia="Times New Roman" w:hAnsi="Verdana" w:cs="Times New Roman"/>
          <w:color w:val="212529"/>
          <w:sz w:val="20"/>
          <w:szCs w:val="20"/>
          <w:lang w:eastAsia="de-DE"/>
        </w:rPr>
        <w:t xml:space="preserve">unser Ernährungs- und Konsumverhalten </w:t>
      </w:r>
      <w:r w:rsidR="00210EC7">
        <w:rPr>
          <w:rFonts w:ascii="Verdana" w:eastAsia="Times New Roman" w:hAnsi="Verdana" w:cs="Times New Roman"/>
          <w:color w:val="212529"/>
          <w:sz w:val="20"/>
          <w:szCs w:val="20"/>
          <w:lang w:eastAsia="de-DE"/>
        </w:rPr>
        <w:t>wirkt</w:t>
      </w:r>
      <w:r w:rsidRPr="006B42B0">
        <w:rPr>
          <w:rFonts w:ascii="Verdana" w:eastAsia="Times New Roman" w:hAnsi="Verdana" w:cs="Times New Roman"/>
          <w:color w:val="212529"/>
          <w:sz w:val="20"/>
          <w:szCs w:val="20"/>
          <w:lang w:eastAsia="de-DE"/>
        </w:rPr>
        <w:t xml:space="preserve"> auf </w:t>
      </w:r>
      <w:r w:rsidR="00210EC7">
        <w:rPr>
          <w:rFonts w:ascii="Verdana" w:eastAsia="Times New Roman" w:hAnsi="Verdana" w:cs="Times New Roman"/>
          <w:color w:val="212529"/>
          <w:sz w:val="20"/>
          <w:szCs w:val="20"/>
          <w:lang w:eastAsia="de-DE"/>
        </w:rPr>
        <w:t>die</w:t>
      </w:r>
      <w:r w:rsidRPr="006B42B0">
        <w:rPr>
          <w:rFonts w:ascii="Verdana" w:eastAsia="Times New Roman" w:hAnsi="Verdana" w:cs="Times New Roman"/>
          <w:color w:val="212529"/>
          <w:sz w:val="20"/>
          <w:szCs w:val="20"/>
          <w:lang w:eastAsia="de-DE"/>
        </w:rPr>
        <w:t xml:space="preserve"> Umwelt.</w:t>
      </w:r>
    </w:p>
    <w:sectPr w:rsidR="001A66B0" w:rsidRPr="006B42B0" w:rsidSect="00415808">
      <w:headerReference w:type="first" r:id="rId7"/>
      <w:pgSz w:w="11906" w:h="16838"/>
      <w:pgMar w:top="1531" w:right="1418"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53B4" w14:textId="77777777" w:rsidR="00572AFB" w:rsidRDefault="00572AFB" w:rsidP="00391F3B">
      <w:pPr>
        <w:spacing w:after="0" w:line="240" w:lineRule="auto"/>
      </w:pPr>
      <w:r>
        <w:separator/>
      </w:r>
    </w:p>
  </w:endnote>
  <w:endnote w:type="continuationSeparator" w:id="0">
    <w:p w14:paraId="0D572F5B" w14:textId="77777777" w:rsidR="00572AFB" w:rsidRDefault="00572AFB" w:rsidP="0039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D94E" w14:textId="77777777" w:rsidR="00572AFB" w:rsidRDefault="00572AFB" w:rsidP="00391F3B">
      <w:pPr>
        <w:spacing w:after="0" w:line="240" w:lineRule="auto"/>
      </w:pPr>
      <w:r>
        <w:separator/>
      </w:r>
    </w:p>
  </w:footnote>
  <w:footnote w:type="continuationSeparator" w:id="0">
    <w:p w14:paraId="4B7544BD" w14:textId="77777777" w:rsidR="00572AFB" w:rsidRDefault="00572AFB" w:rsidP="00391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E55F" w14:textId="473444F5" w:rsidR="00391F3B" w:rsidRDefault="00391F3B">
    <w:pPr>
      <w:pStyle w:val="Kopfzeile"/>
    </w:pPr>
    <w:r>
      <w:rPr>
        <w:noProof/>
        <w:lang w:eastAsia="de-DE"/>
      </w:rPr>
      <w:drawing>
        <wp:anchor distT="0" distB="0" distL="114300" distR="114300" simplePos="0" relativeHeight="251659264" behindDoc="0" locked="0" layoutInCell="1" allowOverlap="1" wp14:anchorId="3B463B1A" wp14:editId="1144D3AC">
          <wp:simplePos x="0" y="0"/>
          <wp:positionH relativeFrom="margin">
            <wp:posOffset>2162175</wp:posOffset>
          </wp:positionH>
          <wp:positionV relativeFrom="paragraph">
            <wp:posOffset>170815</wp:posOffset>
          </wp:positionV>
          <wp:extent cx="1137920" cy="1170305"/>
          <wp:effectExtent l="0" t="0" r="5080" b="0"/>
          <wp:wrapTopAndBottom/>
          <wp:docPr id="2" name="Grafik 0" descr="TdR - Kreis 100% - Logo Screen Standard - ohne 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R - Kreis 100% - Logo Screen Standard - ohne Claim.png"/>
                  <pic:cNvPicPr/>
                </pic:nvPicPr>
                <pic:blipFill>
                  <a:blip r:embed="rId1">
                    <a:extLst>
                      <a:ext uri="{28A0092B-C50C-407E-A947-70E740481C1C}">
                        <a14:useLocalDpi xmlns:a14="http://schemas.microsoft.com/office/drawing/2010/main" val="0"/>
                      </a:ext>
                    </a:extLst>
                  </a:blip>
                  <a:stretch>
                    <a:fillRect/>
                  </a:stretch>
                </pic:blipFill>
                <pic:spPr>
                  <a:xfrm>
                    <a:off x="0" y="0"/>
                    <a:ext cx="1137920" cy="1170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5799"/>
    <w:multiLevelType w:val="hybridMultilevel"/>
    <w:tmpl w:val="B914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F3"/>
    <w:rsid w:val="00061FD0"/>
    <w:rsid w:val="000B1C41"/>
    <w:rsid w:val="001A16F5"/>
    <w:rsid w:val="001A66B0"/>
    <w:rsid w:val="00210EC7"/>
    <w:rsid w:val="002379FB"/>
    <w:rsid w:val="00376237"/>
    <w:rsid w:val="00391F3B"/>
    <w:rsid w:val="003C133C"/>
    <w:rsid w:val="00415808"/>
    <w:rsid w:val="004612A2"/>
    <w:rsid w:val="004B1227"/>
    <w:rsid w:val="004D0056"/>
    <w:rsid w:val="004F0513"/>
    <w:rsid w:val="005353D9"/>
    <w:rsid w:val="00572AFB"/>
    <w:rsid w:val="005E4045"/>
    <w:rsid w:val="006730D2"/>
    <w:rsid w:val="006B42B0"/>
    <w:rsid w:val="006E6399"/>
    <w:rsid w:val="00743EFF"/>
    <w:rsid w:val="00765B81"/>
    <w:rsid w:val="007674AA"/>
    <w:rsid w:val="007B023D"/>
    <w:rsid w:val="007D3642"/>
    <w:rsid w:val="008A3651"/>
    <w:rsid w:val="009062DA"/>
    <w:rsid w:val="00923C68"/>
    <w:rsid w:val="00A212C3"/>
    <w:rsid w:val="00A40079"/>
    <w:rsid w:val="00AA6C67"/>
    <w:rsid w:val="00AE6CF3"/>
    <w:rsid w:val="00BA0F41"/>
    <w:rsid w:val="00BC4434"/>
    <w:rsid w:val="00C310EC"/>
    <w:rsid w:val="00C81C21"/>
    <w:rsid w:val="00CD3BA4"/>
    <w:rsid w:val="00D53CA7"/>
    <w:rsid w:val="00D666EA"/>
    <w:rsid w:val="00E666FB"/>
    <w:rsid w:val="00F95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DF75"/>
  <w15:chartTrackingRefBased/>
  <w15:docId w15:val="{558FE845-D36A-41F2-BB4C-9BA5D1F2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A6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CF3"/>
    <w:rPr>
      <w:color w:val="0563C1" w:themeColor="hyperlink"/>
      <w:u w:val="single"/>
    </w:rPr>
  </w:style>
  <w:style w:type="character" w:styleId="NichtaufgelsteErwhnung">
    <w:name w:val="Unresolved Mention"/>
    <w:basedOn w:val="Absatz-Standardschriftart"/>
    <w:uiPriority w:val="99"/>
    <w:semiHidden/>
    <w:unhideWhenUsed/>
    <w:rsid w:val="00AE6CF3"/>
    <w:rPr>
      <w:color w:val="605E5C"/>
      <w:shd w:val="clear" w:color="auto" w:fill="E1DFDD"/>
    </w:rPr>
  </w:style>
  <w:style w:type="character" w:styleId="BesuchterLink">
    <w:name w:val="FollowedHyperlink"/>
    <w:basedOn w:val="Absatz-Standardschriftart"/>
    <w:uiPriority w:val="99"/>
    <w:semiHidden/>
    <w:unhideWhenUsed/>
    <w:rsid w:val="00923C68"/>
    <w:rPr>
      <w:color w:val="954F72" w:themeColor="followedHyperlink"/>
      <w:u w:val="single"/>
    </w:rPr>
  </w:style>
  <w:style w:type="character" w:customStyle="1" w:styleId="berschrift1Zchn">
    <w:name w:val="Überschrift 1 Zchn"/>
    <w:basedOn w:val="Absatz-Standardschriftart"/>
    <w:link w:val="berschrift1"/>
    <w:uiPriority w:val="9"/>
    <w:rsid w:val="00AA6C6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6C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A66B0"/>
    <w:rPr>
      <w:sz w:val="16"/>
      <w:szCs w:val="16"/>
    </w:rPr>
  </w:style>
  <w:style w:type="paragraph" w:styleId="Kommentartext">
    <w:name w:val="annotation text"/>
    <w:basedOn w:val="Standard"/>
    <w:link w:val="KommentartextZchn"/>
    <w:uiPriority w:val="99"/>
    <w:unhideWhenUsed/>
    <w:rsid w:val="001A66B0"/>
    <w:pPr>
      <w:spacing w:line="240" w:lineRule="auto"/>
    </w:pPr>
    <w:rPr>
      <w:sz w:val="20"/>
      <w:szCs w:val="20"/>
    </w:rPr>
  </w:style>
  <w:style w:type="character" w:customStyle="1" w:styleId="KommentartextZchn">
    <w:name w:val="Kommentartext Zchn"/>
    <w:basedOn w:val="Absatz-Standardschriftart"/>
    <w:link w:val="Kommentartext"/>
    <w:uiPriority w:val="99"/>
    <w:rsid w:val="001A66B0"/>
    <w:rPr>
      <w:sz w:val="20"/>
      <w:szCs w:val="20"/>
    </w:rPr>
  </w:style>
  <w:style w:type="paragraph" w:styleId="Kommentarthema">
    <w:name w:val="annotation subject"/>
    <w:basedOn w:val="Kommentartext"/>
    <w:next w:val="Kommentartext"/>
    <w:link w:val="KommentarthemaZchn"/>
    <w:uiPriority w:val="99"/>
    <w:semiHidden/>
    <w:unhideWhenUsed/>
    <w:rsid w:val="001A66B0"/>
    <w:rPr>
      <w:b/>
      <w:bCs/>
    </w:rPr>
  </w:style>
  <w:style w:type="character" w:customStyle="1" w:styleId="KommentarthemaZchn">
    <w:name w:val="Kommentarthema Zchn"/>
    <w:basedOn w:val="KommentartextZchn"/>
    <w:link w:val="Kommentarthema"/>
    <w:uiPriority w:val="99"/>
    <w:semiHidden/>
    <w:rsid w:val="001A66B0"/>
    <w:rPr>
      <w:b/>
      <w:bCs/>
      <w:sz w:val="20"/>
      <w:szCs w:val="20"/>
    </w:rPr>
  </w:style>
  <w:style w:type="paragraph" w:customStyle="1" w:styleId="pf0">
    <w:name w:val="pf0"/>
    <w:basedOn w:val="Standard"/>
    <w:rsid w:val="006E63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6E6399"/>
    <w:rPr>
      <w:rFonts w:ascii="Segoe UI" w:hAnsi="Segoe UI" w:cs="Segoe UI" w:hint="default"/>
      <w:color w:val="3C4043"/>
      <w:sz w:val="18"/>
      <w:szCs w:val="18"/>
    </w:rPr>
  </w:style>
  <w:style w:type="character" w:customStyle="1" w:styleId="cf11">
    <w:name w:val="cf11"/>
    <w:basedOn w:val="Absatz-Standardschriftart"/>
    <w:rsid w:val="006E6399"/>
    <w:rPr>
      <w:rFonts w:ascii="Segoe UI" w:hAnsi="Segoe UI" w:cs="Segoe UI" w:hint="default"/>
      <w:sz w:val="18"/>
      <w:szCs w:val="18"/>
    </w:rPr>
  </w:style>
  <w:style w:type="paragraph" w:styleId="Listenabsatz">
    <w:name w:val="List Paragraph"/>
    <w:basedOn w:val="Standard"/>
    <w:uiPriority w:val="34"/>
    <w:qFormat/>
    <w:rsid w:val="008A3651"/>
    <w:pPr>
      <w:ind w:left="720"/>
      <w:contextualSpacing/>
    </w:pPr>
  </w:style>
  <w:style w:type="paragraph" w:styleId="Kopfzeile">
    <w:name w:val="header"/>
    <w:basedOn w:val="Standard"/>
    <w:link w:val="KopfzeileZchn"/>
    <w:uiPriority w:val="99"/>
    <w:unhideWhenUsed/>
    <w:rsid w:val="00391F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3B"/>
  </w:style>
  <w:style w:type="paragraph" w:styleId="Fuzeile">
    <w:name w:val="footer"/>
    <w:basedOn w:val="Standard"/>
    <w:link w:val="FuzeileZchn"/>
    <w:uiPriority w:val="99"/>
    <w:unhideWhenUsed/>
    <w:rsid w:val="00391F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604">
      <w:bodyDiv w:val="1"/>
      <w:marLeft w:val="0"/>
      <w:marRight w:val="0"/>
      <w:marTop w:val="0"/>
      <w:marBottom w:val="0"/>
      <w:divBdr>
        <w:top w:val="none" w:sz="0" w:space="0" w:color="auto"/>
        <w:left w:val="none" w:sz="0" w:space="0" w:color="auto"/>
        <w:bottom w:val="none" w:sz="0" w:space="0" w:color="auto"/>
        <w:right w:val="none" w:sz="0" w:space="0" w:color="auto"/>
      </w:divBdr>
    </w:div>
    <w:div w:id="745497138">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489781554">
      <w:bodyDiv w:val="1"/>
      <w:marLeft w:val="0"/>
      <w:marRight w:val="0"/>
      <w:marTop w:val="0"/>
      <w:marBottom w:val="0"/>
      <w:divBdr>
        <w:top w:val="none" w:sz="0" w:space="0" w:color="auto"/>
        <w:left w:val="none" w:sz="0" w:space="0" w:color="auto"/>
        <w:bottom w:val="none" w:sz="0" w:space="0" w:color="auto"/>
        <w:right w:val="none" w:sz="0" w:space="0" w:color="auto"/>
      </w:divBdr>
    </w:div>
    <w:div w:id="1895962406">
      <w:bodyDiv w:val="1"/>
      <w:marLeft w:val="0"/>
      <w:marRight w:val="0"/>
      <w:marTop w:val="0"/>
      <w:marBottom w:val="0"/>
      <w:divBdr>
        <w:top w:val="none" w:sz="0" w:space="0" w:color="auto"/>
        <w:left w:val="none" w:sz="0" w:space="0" w:color="auto"/>
        <w:bottom w:val="none" w:sz="0" w:space="0" w:color="auto"/>
        <w:right w:val="none" w:sz="0" w:space="0" w:color="auto"/>
      </w:divBdr>
    </w:div>
    <w:div w:id="19537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Oertel</dc:creator>
  <cp:keywords/>
  <dc:description/>
  <cp:lastModifiedBy>Jana</cp:lastModifiedBy>
  <cp:revision>4</cp:revision>
  <dcterms:created xsi:type="dcterms:W3CDTF">2022-07-20T11:43:00Z</dcterms:created>
  <dcterms:modified xsi:type="dcterms:W3CDTF">2022-07-20T11:56:00Z</dcterms:modified>
</cp:coreProperties>
</file>