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ABC0" w14:textId="09D958CE" w:rsidR="00744C5F" w:rsidRPr="00744C5F" w:rsidRDefault="005057C8" w:rsidP="00744C5F">
      <w:pPr>
        <w:spacing w:before="200" w:after="200" w:line="276" w:lineRule="auto"/>
        <w:jc w:val="center"/>
        <w:rPr>
          <w:rFonts w:ascii="Verdana" w:eastAsia="Times New Roman" w:hAnsi="Verdana" w:cs="Times New Roman"/>
          <w:b/>
          <w:color w:val="C00000"/>
          <w:szCs w:val="20"/>
          <w:lang w:eastAsia="de-DE"/>
        </w:rPr>
      </w:pPr>
      <w:r>
        <w:rPr>
          <w:rFonts w:ascii="Verdana" w:eastAsia="Times New Roman" w:hAnsi="Verdana" w:cs="Times New Roman"/>
          <w:b/>
          <w:color w:val="C00000"/>
          <w:szCs w:val="20"/>
          <w:lang w:eastAsia="de-DE"/>
        </w:rPr>
        <w:t xml:space="preserve">Jahresmotto 2022: </w:t>
      </w:r>
      <w:r w:rsidR="00744C5F" w:rsidRPr="00744C5F">
        <w:rPr>
          <w:rFonts w:ascii="Verdana" w:eastAsia="Times New Roman" w:hAnsi="Verdana" w:cs="Times New Roman"/>
          <w:b/>
          <w:color w:val="C00000"/>
          <w:szCs w:val="20"/>
          <w:lang w:eastAsia="de-DE"/>
        </w:rPr>
        <w:t>Textbausteine für die Öffentlichkeitsarbeit</w:t>
      </w:r>
    </w:p>
    <w:p w14:paraId="54455A38" w14:textId="0FA816C1" w:rsidR="001A66B0" w:rsidRPr="006B42B0" w:rsidRDefault="001A66B0" w:rsidP="00C310EC">
      <w:pPr>
        <w:spacing w:before="200" w:after="200" w:line="276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>Wir hoffen, dass das Jahr 2022 viele Lichtblicke, Glückliches und Erlebnisreiches für uns bereithält und blicken schon jetzt gespannt auf</w:t>
      </w:r>
      <w:r w:rsidR="00C310EC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 die Aktionen zum </w:t>
      </w:r>
      <w:r w:rsidR="006B42B0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nächsten </w:t>
      </w:r>
      <w:r w:rsidR="00C310EC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Tag der Regionen </w:t>
      </w:r>
      <w:r w:rsidR="00C310EC"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im ge</w:t>
      </w:r>
      <w:bookmarkStart w:id="0" w:name="_GoBack"/>
      <w:bookmarkEnd w:id="0"/>
      <w:r w:rsidR="00C310EC"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 xml:space="preserve">samten September und Oktober </w:t>
      </w:r>
      <w:r w:rsidR="00C310EC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mit dem </w:t>
      </w:r>
      <w:proofErr w:type="spellStart"/>
      <w:r w:rsidR="00C310EC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>Kerntag</w:t>
      </w:r>
      <w:proofErr w:type="spellEnd"/>
      <w:r w:rsidR="00C310EC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 am Sonntag, den </w:t>
      </w:r>
      <w:r w:rsidR="00C310EC"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02.</w:t>
      </w:r>
      <w:r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 xml:space="preserve"> Oktober 2022.</w:t>
      </w:r>
    </w:p>
    <w:p w14:paraId="03A2EE77" w14:textId="77777777" w:rsidR="001A66B0" w:rsidRPr="006B42B0" w:rsidRDefault="001A66B0" w:rsidP="00C310EC">
      <w:pPr>
        <w:spacing w:before="200" w:after="200" w:line="276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>Unter dem Motto:</w:t>
      </w:r>
    </w:p>
    <w:p w14:paraId="1CA2EFB9" w14:textId="77777777" w:rsidR="001A66B0" w:rsidRPr="006B42B0" w:rsidRDefault="001A66B0" w:rsidP="00C310EC">
      <w:pPr>
        <w:spacing w:before="200" w:after="200" w:line="276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6B42B0">
        <w:rPr>
          <w:rFonts w:ascii="Verdana" w:eastAsia="Times New Roman" w:hAnsi="Verdana" w:cs="Times New Roman"/>
          <w:b/>
          <w:bCs/>
          <w:color w:val="323232"/>
          <w:sz w:val="24"/>
          <w:szCs w:val="24"/>
          <w:lang w:eastAsia="de-DE"/>
        </w:rPr>
        <w:t>“Kurze Wege - Große Wirkung”</w:t>
      </w:r>
    </w:p>
    <w:p w14:paraId="31D3514B" w14:textId="396A9200" w:rsidR="001A66B0" w:rsidRPr="006B42B0" w:rsidRDefault="001A66B0" w:rsidP="00C310EC">
      <w:pPr>
        <w:spacing w:before="200" w:after="200" w:line="276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laden wir herzlich ein, </w:t>
      </w:r>
      <w:r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kurze Wege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 und de</w:t>
      </w:r>
      <w:r w:rsid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>r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en </w:t>
      </w:r>
      <w:r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große Wirkung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 an jedem Ort und in jeder Region sichtbar zu machen.</w:t>
      </w:r>
    </w:p>
    <w:p w14:paraId="23D35315" w14:textId="78F9C86C" w:rsidR="00F95F7B" w:rsidRPr="006B42B0" w:rsidRDefault="001A66B0" w:rsidP="00F95F7B">
      <w:pPr>
        <w:spacing w:before="200" w:after="200" w:line="276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Kurze Wege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 sind unerlässlich für den Bezug von regionalen Lebensmitteln </w:t>
      </w:r>
      <w:r w:rsidRPr="006B42B0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de-DE"/>
        </w:rPr>
        <w:t>und der damit verbundenen Wertschöpfung vor Ort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. </w:t>
      </w:r>
      <w:r w:rsidR="00F95F7B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Für eine Regionalisierung in der Ernährungswirtschaft braucht es starke regionale Wirtschaftskreisläufe. </w:t>
      </w:r>
      <w:r w:rsidR="00F95F7B"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K</w:t>
      </w:r>
      <w:r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urze Wege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 und de</w:t>
      </w:r>
      <w:r w:rsidR="00F95F7B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>r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en </w:t>
      </w:r>
      <w:r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große Wirkung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 können zu einem nachhaltigeren Ernährungssystem beitragen und gleichzeitig </w:t>
      </w:r>
      <w:r w:rsidR="00F95F7B"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>einen Beitrag zur Daseinsvorsorge leisten.</w:t>
      </w:r>
    </w:p>
    <w:p w14:paraId="65EBF7EA" w14:textId="66BCF45D" w:rsidR="006B42B0" w:rsidRDefault="001A66B0" w:rsidP="00C310EC">
      <w:pPr>
        <w:spacing w:before="200" w:after="200" w:line="276" w:lineRule="auto"/>
        <w:rPr>
          <w:rFonts w:ascii="Verdana" w:hAnsi="Verdana"/>
          <w:sz w:val="20"/>
          <w:szCs w:val="20"/>
        </w:rPr>
      </w:pP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Mit dem Motto </w:t>
      </w:r>
      <w:r w:rsidRPr="006B42B0">
        <w:rPr>
          <w:rFonts w:ascii="Verdana" w:eastAsia="Times New Roman" w:hAnsi="Verdana" w:cs="Times New Roman"/>
          <w:b/>
          <w:bCs/>
          <w:color w:val="323232"/>
          <w:sz w:val="20"/>
          <w:szCs w:val="20"/>
          <w:lang w:eastAsia="de-DE"/>
        </w:rPr>
        <w:t>“Kurze Wege - große Wirkung”</w:t>
      </w:r>
      <w:r w:rsidRPr="006B42B0">
        <w:rPr>
          <w:rFonts w:ascii="Verdana" w:eastAsia="Times New Roman" w:hAnsi="Verdana" w:cs="Times New Roman"/>
          <w:color w:val="323232"/>
          <w:sz w:val="20"/>
          <w:szCs w:val="20"/>
          <w:lang w:eastAsia="de-DE"/>
        </w:rPr>
        <w:t xml:space="preserve"> soll 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de-DE"/>
        </w:rPr>
        <w:t xml:space="preserve">auf gesellschaftlicher sowie politischer Ebene auf das Thema Regionalität und dessen </w:t>
      </w:r>
      <w:r w:rsidRPr="006B42B0">
        <w:rPr>
          <w:rFonts w:ascii="Verdana" w:eastAsia="Times New Roman" w:hAnsi="Verdana" w:cs="Times New Roman"/>
          <w:b/>
          <w:bCs/>
          <w:color w:val="212529"/>
          <w:sz w:val="20"/>
          <w:szCs w:val="20"/>
          <w:shd w:val="clear" w:color="auto" w:fill="FFFFFF"/>
          <w:lang w:eastAsia="de-DE"/>
        </w:rPr>
        <w:t>weitreichende Wirkung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de-DE"/>
        </w:rPr>
        <w:t xml:space="preserve"> aufmerksam gemacht werden. </w:t>
      </w:r>
      <w:r w:rsidR="006B42B0" w:rsidRPr="006B42B0">
        <w:rPr>
          <w:rFonts w:ascii="Verdana" w:hAnsi="Verdana"/>
          <w:sz w:val="20"/>
          <w:szCs w:val="20"/>
        </w:rPr>
        <w:t>Akteur</w:t>
      </w:r>
      <w:r w:rsidR="00D84341">
        <w:rPr>
          <w:rFonts w:ascii="Verdana" w:hAnsi="Verdana"/>
          <w:sz w:val="20"/>
          <w:szCs w:val="20"/>
        </w:rPr>
        <w:t>*innen</w:t>
      </w:r>
      <w:r w:rsidR="006B42B0" w:rsidRPr="006B42B0">
        <w:rPr>
          <w:rFonts w:ascii="Verdana" w:hAnsi="Verdana"/>
          <w:sz w:val="20"/>
          <w:szCs w:val="20"/>
        </w:rPr>
        <w:t xml:space="preserve"> und Garant</w:t>
      </w:r>
      <w:r w:rsidR="00D84341">
        <w:rPr>
          <w:rFonts w:ascii="Verdana" w:hAnsi="Verdana"/>
          <w:sz w:val="20"/>
          <w:szCs w:val="20"/>
        </w:rPr>
        <w:t>*innen</w:t>
      </w:r>
      <w:r w:rsidR="006B42B0" w:rsidRPr="006B42B0">
        <w:rPr>
          <w:rFonts w:ascii="Verdana" w:hAnsi="Verdana"/>
          <w:sz w:val="20"/>
          <w:szCs w:val="20"/>
        </w:rPr>
        <w:t xml:space="preserve"> von regionalen Wirtschaftskreisläufen sind, trotz der medialen Aufmerksamkeit für Regionalität, alltäglich mit Rahmenbedingungen konfrontiert, die die vielseitigen Wirkungen von regionalen Produkten, insbesondere deren kurzen Wege, zu kurz kommen lassen. </w:t>
      </w:r>
      <w:r w:rsidR="006B42B0" w:rsidRPr="006B42B0">
        <w:rPr>
          <w:rFonts w:ascii="Verdana" w:hAnsi="Verdana"/>
          <w:b/>
          <w:bCs/>
          <w:sz w:val="20"/>
          <w:szCs w:val="20"/>
        </w:rPr>
        <w:t>Daher ist das Jahresmotto 2022 zum Tag der Regionen: Kurze Wege – Große Wirkung.</w:t>
      </w:r>
      <w:r w:rsidR="006B42B0" w:rsidRPr="006B42B0">
        <w:rPr>
          <w:rFonts w:ascii="Verdana" w:hAnsi="Verdana"/>
          <w:sz w:val="20"/>
          <w:szCs w:val="20"/>
        </w:rPr>
        <w:t xml:space="preserve"> Wir machen uns gemeinsam </w:t>
      </w:r>
      <w:proofErr w:type="gramStart"/>
      <w:r w:rsidR="006B42B0" w:rsidRPr="006B42B0">
        <w:rPr>
          <w:rFonts w:ascii="Verdana" w:hAnsi="Verdana"/>
          <w:sz w:val="20"/>
          <w:szCs w:val="20"/>
        </w:rPr>
        <w:t>mit den Akteur</w:t>
      </w:r>
      <w:proofErr w:type="gramEnd"/>
      <w:r w:rsidR="00D84341">
        <w:rPr>
          <w:rFonts w:ascii="Verdana" w:hAnsi="Verdana"/>
          <w:sz w:val="20"/>
          <w:szCs w:val="20"/>
        </w:rPr>
        <w:t>*innen</w:t>
      </w:r>
      <w:r w:rsidR="006B42B0" w:rsidRPr="006B42B0">
        <w:rPr>
          <w:rFonts w:ascii="Verdana" w:hAnsi="Verdana"/>
          <w:sz w:val="20"/>
          <w:szCs w:val="20"/>
        </w:rPr>
        <w:t xml:space="preserve"> auf, die vielseitige Wirksamkeit von kurzen Wegen, von der Produktion bis hin zum Verkauf, für den Klimaschutz hervorzuheben.</w:t>
      </w:r>
    </w:p>
    <w:p w14:paraId="2AB35608" w14:textId="02EF332E" w:rsidR="008A3651" w:rsidRDefault="008A3651" w:rsidP="00C310EC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Passende Zitate von Heiner Sindel, Sprecher </w:t>
      </w:r>
      <w:proofErr w:type="gramStart"/>
      <w:r>
        <w:rPr>
          <w:rFonts w:ascii="Verdana" w:hAnsi="Verdana"/>
          <w:sz w:val="20"/>
          <w:szCs w:val="20"/>
        </w:rPr>
        <w:t>des Tag</w:t>
      </w:r>
      <w:proofErr w:type="gramEnd"/>
      <w:r>
        <w:rPr>
          <w:rFonts w:ascii="Verdana" w:hAnsi="Verdana"/>
          <w:sz w:val="20"/>
          <w:szCs w:val="20"/>
        </w:rPr>
        <w:t xml:space="preserve"> der Regionen und 1. Vorsitzender des Bundesverbandes der Regionalbewegung e.V.:</w:t>
      </w:r>
    </w:p>
    <w:p w14:paraId="2D8B106D" w14:textId="2BCBB2AB" w:rsidR="008A3651" w:rsidRDefault="008A3651" w:rsidP="008A3651">
      <w:pPr>
        <w:pStyle w:val="Listenabsatz"/>
        <w:numPr>
          <w:ilvl w:val="0"/>
          <w:numId w:val="1"/>
        </w:numPr>
        <w:spacing w:before="200" w:after="200" w:line="276" w:lineRule="auto"/>
        <w:rPr>
          <w:rFonts w:ascii="Verdana" w:hAnsi="Verdana"/>
          <w:sz w:val="20"/>
          <w:szCs w:val="20"/>
        </w:rPr>
      </w:pPr>
      <w:r w:rsidRPr="008A3651">
        <w:rPr>
          <w:rFonts w:ascii="Verdana" w:hAnsi="Verdana"/>
          <w:sz w:val="20"/>
          <w:szCs w:val="20"/>
        </w:rPr>
        <w:t>“So wie wir uns ernähren, so sieht auch unsere Landschaft aus</w:t>
      </w:r>
      <w:r>
        <w:rPr>
          <w:rFonts w:ascii="Verdana" w:hAnsi="Verdana"/>
          <w:sz w:val="20"/>
          <w:szCs w:val="20"/>
        </w:rPr>
        <w:t>.</w:t>
      </w:r>
      <w:r w:rsidRPr="008A3651">
        <w:rPr>
          <w:rFonts w:ascii="Verdana" w:hAnsi="Verdana"/>
          <w:sz w:val="20"/>
          <w:szCs w:val="20"/>
        </w:rPr>
        <w:t>”</w:t>
      </w:r>
    </w:p>
    <w:p w14:paraId="4092254F" w14:textId="1E46F6FD" w:rsidR="008A3651" w:rsidRDefault="008A3651" w:rsidP="008A3651">
      <w:pPr>
        <w:pStyle w:val="Listenabsatz"/>
        <w:numPr>
          <w:ilvl w:val="0"/>
          <w:numId w:val="1"/>
        </w:numPr>
        <w:spacing w:before="200" w:after="200" w:line="276" w:lineRule="auto"/>
        <w:rPr>
          <w:rFonts w:ascii="Verdana" w:hAnsi="Verdana"/>
          <w:sz w:val="20"/>
          <w:szCs w:val="20"/>
        </w:rPr>
      </w:pPr>
      <w:r w:rsidRPr="008A3651">
        <w:rPr>
          <w:rFonts w:ascii="Verdana" w:hAnsi="Verdana"/>
          <w:sz w:val="20"/>
          <w:szCs w:val="20"/>
        </w:rPr>
        <w:t>„Kurze Wege erhalten regionale Strukturen, sind identitätsstiftend und zugleich klimaschonend.“</w:t>
      </w:r>
    </w:p>
    <w:p w14:paraId="237E0368" w14:textId="5669F7FB" w:rsidR="008A3651" w:rsidRDefault="008A3651" w:rsidP="008A3651">
      <w:pPr>
        <w:pStyle w:val="Listenabsatz"/>
        <w:numPr>
          <w:ilvl w:val="0"/>
          <w:numId w:val="1"/>
        </w:num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„Die Vielfalt des Landes ist die Lebensqualität der Stadt und umgekehrt ist die Stadt der Markt für den ländlichen Raum.“</w:t>
      </w:r>
    </w:p>
    <w:p w14:paraId="3A5B2DE7" w14:textId="79151790" w:rsidR="008A3651" w:rsidRPr="008A3651" w:rsidRDefault="008A3651" w:rsidP="008A3651">
      <w:pPr>
        <w:pStyle w:val="Listenabsatz"/>
        <w:numPr>
          <w:ilvl w:val="0"/>
          <w:numId w:val="1"/>
        </w:num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„Mit den weiten Wegen der Handelsriesen zerbröseln leider vielfach die kurzen Wege der Landwirtschaft zu den Verbrauchern.“</w:t>
      </w:r>
    </w:p>
    <w:p w14:paraId="1158D1AC" w14:textId="55AEE415" w:rsidR="001A66B0" w:rsidRPr="006B42B0" w:rsidRDefault="001A66B0" w:rsidP="00C310EC">
      <w:pPr>
        <w:pStyle w:val="pf0"/>
        <w:spacing w:line="276" w:lineRule="auto"/>
        <w:rPr>
          <w:rFonts w:ascii="Verdana" w:hAnsi="Verdana"/>
          <w:b/>
          <w:bCs/>
          <w:i/>
          <w:iCs/>
          <w:color w:val="323232"/>
          <w:sz w:val="20"/>
          <w:szCs w:val="20"/>
        </w:rPr>
      </w:pPr>
      <w:r w:rsidRPr="006B42B0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Landwirtschaft ist mehr als Nahrungsmittelproduktion. </w:t>
      </w:r>
      <w:r w:rsidRPr="006B42B0">
        <w:rPr>
          <w:rFonts w:ascii="Verdana" w:hAnsi="Verdana"/>
          <w:color w:val="323232"/>
          <w:sz w:val="20"/>
          <w:szCs w:val="20"/>
        </w:rPr>
        <w:t xml:space="preserve">Unsere Ernährung - ob regional, </w:t>
      </w:r>
      <w:proofErr w:type="spellStart"/>
      <w:r w:rsidRPr="006B42B0">
        <w:rPr>
          <w:rFonts w:ascii="Verdana" w:hAnsi="Verdana"/>
          <w:color w:val="323232"/>
          <w:sz w:val="20"/>
          <w:szCs w:val="20"/>
        </w:rPr>
        <w:t>bio</w:t>
      </w:r>
      <w:proofErr w:type="spellEnd"/>
      <w:r w:rsidRPr="006B42B0">
        <w:rPr>
          <w:rFonts w:ascii="Verdana" w:hAnsi="Verdana"/>
          <w:color w:val="323232"/>
          <w:sz w:val="20"/>
          <w:szCs w:val="20"/>
        </w:rPr>
        <w:t xml:space="preserve"> oder konventionell - hat weitreichende Auswirkungen auf unsere Kulturlandschaft. Die Nachfrage bestimmt das Angebot, und das Angebot gestaltet unsere Kulturlandschaft. Durch die </w:t>
      </w:r>
      <w:r w:rsidR="008A3651">
        <w:rPr>
          <w:rFonts w:ascii="Verdana" w:hAnsi="Verdana"/>
          <w:color w:val="323232"/>
          <w:sz w:val="20"/>
          <w:szCs w:val="20"/>
        </w:rPr>
        <w:t xml:space="preserve">persönliche </w:t>
      </w:r>
      <w:r w:rsidRPr="006B42B0">
        <w:rPr>
          <w:rFonts w:ascii="Verdana" w:hAnsi="Verdana"/>
          <w:color w:val="323232"/>
          <w:sz w:val="20"/>
          <w:szCs w:val="20"/>
        </w:rPr>
        <w:t xml:space="preserve">Nachfrage an Bio- oder regionalen Produkten können wir unsere Umgebung mitgestalten. Das kommt nicht nur uns zugute, sondern durch </w:t>
      </w:r>
      <w:r w:rsidRPr="006B42B0">
        <w:rPr>
          <w:rFonts w:ascii="Verdana" w:hAnsi="Verdana"/>
          <w:b/>
          <w:bCs/>
          <w:color w:val="323232"/>
          <w:sz w:val="20"/>
          <w:szCs w:val="20"/>
        </w:rPr>
        <w:t>kurze Wege und dessen große Wirkung</w:t>
      </w:r>
      <w:r w:rsidRPr="006B42B0">
        <w:rPr>
          <w:rFonts w:ascii="Verdana" w:hAnsi="Verdana"/>
          <w:color w:val="323232"/>
          <w:sz w:val="20"/>
          <w:szCs w:val="20"/>
        </w:rPr>
        <w:t xml:space="preserve"> wird auch ein </w:t>
      </w:r>
      <w:r w:rsidRPr="006B42B0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Beitrag zum Klima- und </w:t>
      </w:r>
      <w:r w:rsidRPr="006B42B0"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 xml:space="preserve">Umweltschutz, den Erhalt der Artenvielfalt und </w:t>
      </w:r>
      <w:r w:rsidR="00C81C21">
        <w:rPr>
          <w:rFonts w:ascii="Verdana" w:hAnsi="Verdana"/>
          <w:color w:val="222222"/>
          <w:sz w:val="20"/>
          <w:szCs w:val="20"/>
          <w:shd w:val="clear" w:color="auto" w:fill="FFFFFF"/>
        </w:rPr>
        <w:t>zur</w:t>
      </w:r>
      <w:r w:rsidRPr="006B42B0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artgerechten Tierhaltung geleistet</w:t>
      </w:r>
      <w:r w:rsidRPr="006B42B0">
        <w:rPr>
          <w:rFonts w:ascii="Verdana" w:hAnsi="Verdana"/>
          <w:color w:val="323232"/>
          <w:sz w:val="20"/>
          <w:szCs w:val="20"/>
        </w:rPr>
        <w:t>.</w:t>
      </w:r>
      <w:r w:rsidR="00C81C21">
        <w:rPr>
          <w:rFonts w:ascii="Verdana" w:hAnsi="Verdana"/>
          <w:color w:val="323232"/>
          <w:sz w:val="20"/>
          <w:szCs w:val="20"/>
        </w:rPr>
        <w:t xml:space="preserve"> Es gibt noch viel zu tun: </w:t>
      </w:r>
      <w:r w:rsidRPr="006B42B0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Denn nur wenn Landwirtschaft kleinteilig und nicht als großflächige Monokulturen betrieben wird, kann unsere Kulturlandschaft erhalten bleiben und zu einer langlebigen Bodenkultur ausgeweitet werden. </w:t>
      </w:r>
    </w:p>
    <w:p w14:paraId="17706949" w14:textId="1DAC0240" w:rsidR="001A66B0" w:rsidRPr="006B42B0" w:rsidRDefault="001A66B0" w:rsidP="00C310E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</w:pP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>Gemeinsam zeigen wir mit dem Tag der Regionen 2022, welche</w:t>
      </w:r>
      <w:r w:rsidRPr="006B42B0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de-DE"/>
        </w:rPr>
        <w:t xml:space="preserve"> große Wirkung kurze Wege hervorrufen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. Nachhaltigkeit, Klimabewusstsein, Kreislaufsysteme und Krisensicherung sind </w:t>
      </w:r>
      <w:r w:rsidR="00C81C21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>elementare B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austeine für eine zukunftsfähige Ernährungswirtschaft. Dies steht und fällt mit der Überlebensfähigkeit der kleinen und mittleren Betriebe. </w:t>
      </w:r>
      <w:r w:rsidRPr="00C81C21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Regionale Strukturen </w:t>
      </w:r>
      <w:r w:rsidR="00C81C21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>bieten</w:t>
      </w:r>
      <w:r w:rsidRPr="00C81C21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 </w:t>
      </w:r>
      <w:r w:rsidR="00C81C21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dafür </w:t>
      </w:r>
      <w:r w:rsidRPr="00C81C21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ein wichtiges Standbein. </w:t>
      </w:r>
    </w:p>
    <w:p w14:paraId="0ED71873" w14:textId="77777777" w:rsidR="001A66B0" w:rsidRPr="006B42B0" w:rsidRDefault="001A66B0" w:rsidP="00C310E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4E83D908" w14:textId="5C2269CB" w:rsidR="001A66B0" w:rsidRPr="006B42B0" w:rsidRDefault="001A66B0" w:rsidP="00C310E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Folglich ist jede*r Einzelne gefragt, </w:t>
      </w:r>
      <w:r w:rsidR="00210EC7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mitzugestalten und zu verändern, 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um den notwendigen Wandel </w:t>
      </w:r>
      <w:r w:rsidR="001A16F5"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>herbeizuführen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 </w:t>
      </w:r>
      <w:r w:rsidR="00210EC7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>–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 </w:t>
      </w:r>
      <w:r w:rsidR="00210EC7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denn 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unser Ernährungs- und Konsumverhalten </w:t>
      </w:r>
      <w:r w:rsidR="00210EC7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>wirkt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 auf </w:t>
      </w:r>
      <w:r w:rsidR="00210EC7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>die</w:t>
      </w:r>
      <w:r w:rsidRPr="006B42B0">
        <w:rPr>
          <w:rFonts w:ascii="Verdana" w:eastAsia="Times New Roman" w:hAnsi="Verdana" w:cs="Times New Roman"/>
          <w:color w:val="212529"/>
          <w:sz w:val="20"/>
          <w:szCs w:val="20"/>
          <w:lang w:eastAsia="de-DE"/>
        </w:rPr>
        <w:t xml:space="preserve"> Umwelt.</w:t>
      </w:r>
    </w:p>
    <w:sectPr w:rsidR="001A66B0" w:rsidRPr="006B42B0" w:rsidSect="00415808">
      <w:headerReference w:type="first" r:id="rId7"/>
      <w:pgSz w:w="11906" w:h="16838"/>
      <w:pgMar w:top="1531" w:right="1418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6E1B" w14:textId="77777777" w:rsidR="001D2AC3" w:rsidRDefault="001D2AC3" w:rsidP="00744C5F">
      <w:pPr>
        <w:spacing w:after="0" w:line="240" w:lineRule="auto"/>
      </w:pPr>
      <w:r>
        <w:separator/>
      </w:r>
    </w:p>
  </w:endnote>
  <w:endnote w:type="continuationSeparator" w:id="0">
    <w:p w14:paraId="6AB2D103" w14:textId="77777777" w:rsidR="001D2AC3" w:rsidRDefault="001D2AC3" w:rsidP="0074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4E6C" w14:textId="77777777" w:rsidR="001D2AC3" w:rsidRDefault="001D2AC3" w:rsidP="00744C5F">
      <w:pPr>
        <w:spacing w:after="0" w:line="240" w:lineRule="auto"/>
      </w:pPr>
      <w:r>
        <w:separator/>
      </w:r>
    </w:p>
  </w:footnote>
  <w:footnote w:type="continuationSeparator" w:id="0">
    <w:p w14:paraId="420C6CBE" w14:textId="77777777" w:rsidR="001D2AC3" w:rsidRDefault="001D2AC3" w:rsidP="0074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5315" w14:textId="4294A41F" w:rsidR="00744C5F" w:rsidRDefault="00744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5205F73" wp14:editId="0AD073C2">
          <wp:simplePos x="0" y="0"/>
          <wp:positionH relativeFrom="column">
            <wp:posOffset>2054860</wp:posOffset>
          </wp:positionH>
          <wp:positionV relativeFrom="paragraph">
            <wp:posOffset>-367030</wp:posOffset>
          </wp:positionV>
          <wp:extent cx="1491598" cy="1533525"/>
          <wp:effectExtent l="0" t="0" r="0" b="0"/>
          <wp:wrapThrough wrapText="bothSides">
            <wp:wrapPolygon edited="0">
              <wp:start x="8003" y="0"/>
              <wp:lineTo x="5796" y="1073"/>
              <wp:lineTo x="1380" y="4025"/>
              <wp:lineTo x="0" y="7781"/>
              <wp:lineTo x="0" y="14221"/>
              <wp:lineTo x="1932" y="18246"/>
              <wp:lineTo x="6624" y="21198"/>
              <wp:lineTo x="7727" y="21198"/>
              <wp:lineTo x="13523" y="21198"/>
              <wp:lineTo x="14627" y="21198"/>
              <wp:lineTo x="19319" y="18246"/>
              <wp:lineTo x="21250" y="14221"/>
              <wp:lineTo x="21250" y="7781"/>
              <wp:lineTo x="20147" y="4025"/>
              <wp:lineTo x="15179" y="1073"/>
              <wp:lineTo x="13247" y="0"/>
              <wp:lineTo x="8003" y="0"/>
            </wp:wrapPolygon>
          </wp:wrapThrough>
          <wp:docPr id="1" name="Grafik 0" descr="TdR - Kreis 100% - Logo Screen Standard - ohne 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R - Kreis 100% - Logo Screen Standard - ohne 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598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7D668" w14:textId="77777777" w:rsidR="00744C5F" w:rsidRDefault="00744C5F">
    <w:pPr>
      <w:pStyle w:val="Kopfzeile"/>
    </w:pPr>
  </w:p>
  <w:p w14:paraId="29FD05BC" w14:textId="5B690683" w:rsidR="00744C5F" w:rsidRDefault="00744C5F">
    <w:pPr>
      <w:pStyle w:val="Kopfzeile"/>
    </w:pPr>
  </w:p>
  <w:p w14:paraId="672BB3D8" w14:textId="3A39D3CC" w:rsidR="00744C5F" w:rsidRDefault="00744C5F">
    <w:pPr>
      <w:pStyle w:val="Kopfzeile"/>
    </w:pPr>
  </w:p>
  <w:p w14:paraId="577F02D6" w14:textId="3E9CC1C1" w:rsidR="00744C5F" w:rsidRDefault="00744C5F">
    <w:pPr>
      <w:pStyle w:val="Kopfzeile"/>
    </w:pPr>
  </w:p>
  <w:p w14:paraId="1EC1E62D" w14:textId="77777777" w:rsidR="00744C5F" w:rsidRDefault="00744C5F">
    <w:pPr>
      <w:pStyle w:val="Kopfzeile"/>
    </w:pPr>
  </w:p>
  <w:p w14:paraId="20B2456D" w14:textId="153237D5" w:rsidR="00744C5F" w:rsidRDefault="00744C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5799"/>
    <w:multiLevelType w:val="hybridMultilevel"/>
    <w:tmpl w:val="B914E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F3"/>
    <w:rsid w:val="00061FD0"/>
    <w:rsid w:val="000B1C41"/>
    <w:rsid w:val="001A16F5"/>
    <w:rsid w:val="001A66B0"/>
    <w:rsid w:val="001D2AC3"/>
    <w:rsid w:val="00210EC7"/>
    <w:rsid w:val="002379FB"/>
    <w:rsid w:val="00376237"/>
    <w:rsid w:val="003C133C"/>
    <w:rsid w:val="00415808"/>
    <w:rsid w:val="004B1227"/>
    <w:rsid w:val="004D0056"/>
    <w:rsid w:val="004F0513"/>
    <w:rsid w:val="005057C8"/>
    <w:rsid w:val="005353D9"/>
    <w:rsid w:val="005E4045"/>
    <w:rsid w:val="006730D2"/>
    <w:rsid w:val="006B42B0"/>
    <w:rsid w:val="006E6399"/>
    <w:rsid w:val="00743EFF"/>
    <w:rsid w:val="00744C5F"/>
    <w:rsid w:val="00765B81"/>
    <w:rsid w:val="007674AA"/>
    <w:rsid w:val="007B023D"/>
    <w:rsid w:val="008A3651"/>
    <w:rsid w:val="009062DA"/>
    <w:rsid w:val="00923C68"/>
    <w:rsid w:val="00A212C3"/>
    <w:rsid w:val="00A40079"/>
    <w:rsid w:val="00AA6C67"/>
    <w:rsid w:val="00AE6CF3"/>
    <w:rsid w:val="00BA0F41"/>
    <w:rsid w:val="00BC4434"/>
    <w:rsid w:val="00C310EC"/>
    <w:rsid w:val="00C81C21"/>
    <w:rsid w:val="00CD3BA4"/>
    <w:rsid w:val="00D53CA7"/>
    <w:rsid w:val="00D84341"/>
    <w:rsid w:val="00E666FB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DF75"/>
  <w15:chartTrackingRefBased/>
  <w15:docId w15:val="{558FE845-D36A-41F2-BB4C-9BA5D1F2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A6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C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C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3C6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6C6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A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6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66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66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6B0"/>
    <w:rPr>
      <w:b/>
      <w:bCs/>
      <w:sz w:val="20"/>
      <w:szCs w:val="20"/>
    </w:rPr>
  </w:style>
  <w:style w:type="paragraph" w:customStyle="1" w:styleId="pf0">
    <w:name w:val="pf0"/>
    <w:basedOn w:val="Standard"/>
    <w:rsid w:val="006E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6E6399"/>
    <w:rPr>
      <w:rFonts w:ascii="Segoe UI" w:hAnsi="Segoe UI" w:cs="Segoe UI" w:hint="default"/>
      <w:color w:val="3C4043"/>
      <w:sz w:val="18"/>
      <w:szCs w:val="18"/>
    </w:rPr>
  </w:style>
  <w:style w:type="character" w:customStyle="1" w:styleId="cf11">
    <w:name w:val="cf11"/>
    <w:basedOn w:val="Absatz-Standardschriftart"/>
    <w:rsid w:val="006E6399"/>
    <w:rPr>
      <w:rFonts w:ascii="Segoe UI" w:hAnsi="Segoe UI" w:cs="Segoe UI" w:hint="default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36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C5F"/>
  </w:style>
  <w:style w:type="paragraph" w:styleId="Fuzeile">
    <w:name w:val="footer"/>
    <w:basedOn w:val="Standard"/>
    <w:link w:val="FuzeileZchn"/>
    <w:uiPriority w:val="99"/>
    <w:unhideWhenUsed/>
    <w:rsid w:val="0074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Oertel</dc:creator>
  <cp:keywords/>
  <dc:description/>
  <cp:lastModifiedBy>Jana</cp:lastModifiedBy>
  <cp:revision>4</cp:revision>
  <dcterms:created xsi:type="dcterms:W3CDTF">2022-07-07T08:31:00Z</dcterms:created>
  <dcterms:modified xsi:type="dcterms:W3CDTF">2022-07-07T08:35:00Z</dcterms:modified>
</cp:coreProperties>
</file>